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kern w:val="0"/>
          <w:sz w:val="22"/>
          <w:szCs w:val="22"/>
          <w:lang w:eastAsia="en-US"/>
        </w:rPr>
        <w:id w:val="-203949793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bookmarkStart w:id="0" w:name="_Toc92820568" w:displacedByCustomXml="prev"/>
        <w:p w14:paraId="4C025E8F" w14:textId="5BB9074B" w:rsidR="00947FAF" w:rsidRPr="00974157" w:rsidRDefault="00947FAF" w:rsidP="00947FAF">
          <w:pPr>
            <w:pStyle w:val="Heading1"/>
            <w:spacing w:after="120" w:line="276" w:lineRule="auto"/>
            <w:jc w:val="both"/>
            <w:rPr>
              <w:rFonts w:ascii="GHEA Grapalat" w:hAnsi="GHEA Grapalat"/>
              <w:b w:val="0"/>
              <w:sz w:val="20"/>
              <w:szCs w:val="20"/>
              <w:lang w:val="hy-AM"/>
            </w:rPr>
          </w:pPr>
          <w:r w:rsidRPr="00974157">
            <w:rPr>
              <w:rFonts w:ascii="GHEA Grapalat" w:hAnsi="GHEA Grapalat"/>
              <w:sz w:val="20"/>
              <w:szCs w:val="20"/>
              <w:lang w:val="hy-AM"/>
            </w:rPr>
            <w:t>ԳԼՈՒԽ VI</w:t>
          </w:r>
          <w:r>
            <w:rPr>
              <w:rFonts w:ascii="GHEA Grapalat" w:hAnsi="GHEA Grapalat"/>
              <w:sz w:val="20"/>
              <w:szCs w:val="20"/>
              <w:lang w:val="en-US"/>
            </w:rPr>
            <w:t>I</w:t>
          </w:r>
          <w:r w:rsidRPr="00974157">
            <w:rPr>
              <w:rFonts w:ascii="GHEA Grapalat" w:hAnsi="GHEA Grapalat"/>
              <w:sz w:val="20"/>
              <w:szCs w:val="20"/>
              <w:lang w:val="hy-AM"/>
            </w:rPr>
            <w:t xml:space="preserve">I.  </w:t>
          </w:r>
          <w:bookmarkEnd w:id="0"/>
          <w:r w:rsidRPr="00947FAF">
            <w:rPr>
              <w:rFonts w:ascii="GHEA Grapalat" w:hAnsi="GHEA Grapalat"/>
              <w:sz w:val="20"/>
              <w:szCs w:val="20"/>
              <w:lang w:val="hy-AM"/>
            </w:rPr>
            <w:t>ԹԱՓԱՆՑԻԿՈՒԹՅՈՒՆ, ՀԱՇՎԵՏՎՈՂԱԿԱՆՈՒԹՅՈՒՆ, ԿՈՐՊՈՐԱՏԻՎ ԻՐԱՎՈՒՆՔ</w:t>
          </w:r>
        </w:p>
        <w:p w14:paraId="147CBD0F" w14:textId="77777777" w:rsidR="00947FAF" w:rsidRDefault="00947FAF">
          <w:pPr>
            <w:pStyle w:val="TOCHeading"/>
            <w:rPr>
              <w:rFonts w:asciiTheme="minorHAnsi" w:eastAsiaTheme="minorHAnsi" w:hAnsiTheme="minorHAnsi" w:cstheme="minorBidi"/>
              <w:color w:val="7030A0"/>
              <w:sz w:val="22"/>
              <w:szCs w:val="22"/>
              <w:lang w:val="en-GB"/>
            </w:rPr>
          </w:pPr>
        </w:p>
        <w:p w14:paraId="40A225CB" w14:textId="51F73A19" w:rsidR="008B29D9" w:rsidRPr="008B29D9" w:rsidRDefault="008B29D9">
          <w:pPr>
            <w:pStyle w:val="TOCHeading"/>
            <w:rPr>
              <w:rFonts w:ascii="GHEA Grapalat" w:hAnsi="GHEA Grapalat"/>
              <w:color w:val="7030A0"/>
              <w:sz w:val="24"/>
              <w:szCs w:val="24"/>
              <w:lang w:val="hy-AM"/>
            </w:rPr>
          </w:pPr>
          <w:r w:rsidRPr="008B29D9">
            <w:rPr>
              <w:rFonts w:ascii="GHEA Grapalat" w:hAnsi="GHEA Grapalat"/>
              <w:color w:val="7030A0"/>
              <w:sz w:val="24"/>
              <w:szCs w:val="24"/>
              <w:lang w:val="hy-AM"/>
            </w:rPr>
            <w:t>Բովանդակություն</w:t>
          </w:r>
        </w:p>
        <w:p w14:paraId="576F329A" w14:textId="2DAF6D71" w:rsidR="006D0B64" w:rsidRPr="006D0B64" w:rsidRDefault="008163B7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0"/>
              <w:lang w:val="en-US"/>
            </w:rPr>
          </w:pPr>
          <w:r w:rsidRPr="006D0B64">
            <w:rPr>
              <w:rFonts w:ascii="GHEA Grapalat" w:hAnsi="GHEA Grapalat"/>
              <w:sz w:val="16"/>
              <w:szCs w:val="18"/>
            </w:rPr>
            <w:fldChar w:fldCharType="begin"/>
          </w:r>
          <w:r w:rsidR="008B29D9" w:rsidRPr="006D0B64">
            <w:rPr>
              <w:rFonts w:ascii="GHEA Grapalat" w:hAnsi="GHEA Grapalat"/>
              <w:sz w:val="16"/>
              <w:szCs w:val="18"/>
            </w:rPr>
            <w:instrText xml:space="preserve"> TOC \o "1-3" \h \z \u </w:instrText>
          </w:r>
          <w:r w:rsidRPr="006D0B64">
            <w:rPr>
              <w:rFonts w:ascii="GHEA Grapalat" w:hAnsi="GHEA Grapalat"/>
              <w:sz w:val="16"/>
              <w:szCs w:val="18"/>
            </w:rPr>
            <w:fldChar w:fldCharType="separate"/>
          </w:r>
        </w:p>
        <w:p w14:paraId="5FF5341B" w14:textId="41E9B5F3" w:rsidR="006D0B64" w:rsidRPr="006D0B64" w:rsidRDefault="007D007A">
          <w:pPr>
            <w:pStyle w:val="TOC2"/>
            <w:tabs>
              <w:tab w:val="left" w:pos="1100"/>
              <w:tab w:val="right" w:leader="dot" w:pos="9350"/>
            </w:tabs>
            <w:rPr>
              <w:rFonts w:eastAsiaTheme="minorEastAsia"/>
              <w:noProof/>
              <w:sz w:val="20"/>
              <w:lang w:val="en-US"/>
            </w:rPr>
          </w:pPr>
          <w:hyperlink w:anchor="_Toc97507948" w:history="1">
            <w:r w:rsidR="006D0B64" w:rsidRPr="006D0B64">
              <w:rPr>
                <w:rStyle w:val="Hyperlink"/>
                <w:rFonts w:ascii="GHEA Grapalat" w:eastAsia="Times New Roman" w:hAnsi="GHEA Grapalat" w:cs="Arial"/>
                <w:noProof/>
                <w:sz w:val="20"/>
                <w:lang w:val="hy-AM" w:eastAsia="en-GB"/>
              </w:rPr>
              <w:t>8.1.1.</w:t>
            </w:r>
            <w:r w:rsidR="006D0B64" w:rsidRPr="006D0B64">
              <w:rPr>
                <w:rFonts w:eastAsiaTheme="minorEastAsia"/>
                <w:noProof/>
                <w:sz w:val="20"/>
                <w:lang w:val="en-US"/>
              </w:rPr>
              <w:tab/>
            </w:r>
            <w:r w:rsidR="006D0B64" w:rsidRPr="006D0B64">
              <w:rPr>
                <w:rStyle w:val="Hyperlink"/>
                <w:rFonts w:ascii="GHEA Grapalat" w:eastAsia="Times New Roman" w:hAnsi="GHEA Grapalat" w:cs="Arial"/>
                <w:noProof/>
                <w:sz w:val="20"/>
                <w:lang w:val="hy-AM" w:eastAsia="en-GB"/>
              </w:rPr>
              <w:t>ԱՌԿԱ ԻՐԱՎԻՃԱԿԻ ՎԵՐԼՈՒԾՈՒԹՅՈՒՆ ԵՎ ԽՆԴՐԻ ԼՈՒԾՄԱՆ ԿԱՐԵՎՈՐՈՒԹՅՈՒՆԸ</w:t>
            </w:r>
            <w:r w:rsidR="006D0B64" w:rsidRPr="006D0B64">
              <w:rPr>
                <w:noProof/>
                <w:webHidden/>
                <w:sz w:val="20"/>
              </w:rPr>
              <w:tab/>
            </w:r>
            <w:r w:rsidR="006D0B64" w:rsidRPr="006D0B64">
              <w:rPr>
                <w:noProof/>
                <w:webHidden/>
                <w:sz w:val="20"/>
              </w:rPr>
              <w:fldChar w:fldCharType="begin"/>
            </w:r>
            <w:r w:rsidR="006D0B64" w:rsidRPr="006D0B64">
              <w:rPr>
                <w:noProof/>
                <w:webHidden/>
                <w:sz w:val="20"/>
              </w:rPr>
              <w:instrText xml:space="preserve"> PAGEREF _Toc97507948 \h </w:instrText>
            </w:r>
            <w:r w:rsidR="006D0B64" w:rsidRPr="006D0B64">
              <w:rPr>
                <w:noProof/>
                <w:webHidden/>
                <w:sz w:val="20"/>
              </w:rPr>
            </w:r>
            <w:r w:rsidR="006D0B64" w:rsidRPr="006D0B64">
              <w:rPr>
                <w:noProof/>
                <w:webHidden/>
                <w:sz w:val="20"/>
              </w:rPr>
              <w:fldChar w:fldCharType="separate"/>
            </w:r>
            <w:r w:rsidR="007C693A">
              <w:rPr>
                <w:noProof/>
                <w:webHidden/>
                <w:sz w:val="20"/>
              </w:rPr>
              <w:t>2</w:t>
            </w:r>
            <w:r w:rsidR="006D0B64" w:rsidRPr="006D0B64">
              <w:rPr>
                <w:noProof/>
                <w:webHidden/>
                <w:sz w:val="20"/>
              </w:rPr>
              <w:fldChar w:fldCharType="end"/>
            </w:r>
          </w:hyperlink>
        </w:p>
        <w:p w14:paraId="5CDCDACE" w14:textId="2448A963" w:rsidR="006D0B64" w:rsidRPr="006D0B64" w:rsidRDefault="007D007A">
          <w:pPr>
            <w:pStyle w:val="TOC2"/>
            <w:tabs>
              <w:tab w:val="left" w:pos="1100"/>
              <w:tab w:val="right" w:leader="dot" w:pos="9350"/>
            </w:tabs>
            <w:rPr>
              <w:rFonts w:eastAsiaTheme="minorEastAsia"/>
              <w:noProof/>
              <w:sz w:val="20"/>
              <w:lang w:val="en-US"/>
            </w:rPr>
          </w:pPr>
          <w:hyperlink w:anchor="_Toc97507949" w:history="1">
            <w:r w:rsidR="006D0B64" w:rsidRPr="006D0B64">
              <w:rPr>
                <w:rStyle w:val="Hyperlink"/>
                <w:rFonts w:ascii="GHEA Grapalat" w:hAnsi="GHEA Grapalat" w:cs="Arial"/>
                <w:noProof/>
                <w:sz w:val="20"/>
                <w:lang w:val="hy-AM" w:eastAsia="en-GB"/>
              </w:rPr>
              <w:t>8.1.2.</w:t>
            </w:r>
            <w:r w:rsidR="006D0B64" w:rsidRPr="006D0B64">
              <w:rPr>
                <w:rFonts w:eastAsiaTheme="minorEastAsia"/>
                <w:noProof/>
                <w:sz w:val="20"/>
                <w:lang w:val="en-US"/>
              </w:rPr>
              <w:tab/>
            </w:r>
            <w:r w:rsidR="006D0B64" w:rsidRPr="006D0B64">
              <w:rPr>
                <w:rStyle w:val="Hyperlink"/>
                <w:rFonts w:ascii="GHEA Grapalat" w:hAnsi="GHEA Grapalat" w:cs="Arial"/>
                <w:noProof/>
                <w:sz w:val="20"/>
                <w:lang w:val="hy-AM" w:eastAsia="en-GB"/>
              </w:rPr>
              <w:t>ԳՐԱԿԱՆՈՒԹՅԱՆ ՎԵՐԼՈՒԾՈՒԹՅՈՒՆ</w:t>
            </w:r>
            <w:r w:rsidR="006D0B64" w:rsidRPr="006D0B64">
              <w:rPr>
                <w:noProof/>
                <w:webHidden/>
                <w:sz w:val="20"/>
              </w:rPr>
              <w:tab/>
            </w:r>
            <w:r w:rsidR="006D0B64" w:rsidRPr="006D0B64">
              <w:rPr>
                <w:noProof/>
                <w:webHidden/>
                <w:sz w:val="20"/>
              </w:rPr>
              <w:fldChar w:fldCharType="begin"/>
            </w:r>
            <w:r w:rsidR="006D0B64" w:rsidRPr="006D0B64">
              <w:rPr>
                <w:noProof/>
                <w:webHidden/>
                <w:sz w:val="20"/>
              </w:rPr>
              <w:instrText xml:space="preserve"> PAGEREF _Toc97507949 \h </w:instrText>
            </w:r>
            <w:r w:rsidR="006D0B64" w:rsidRPr="006D0B64">
              <w:rPr>
                <w:noProof/>
                <w:webHidden/>
                <w:sz w:val="20"/>
              </w:rPr>
            </w:r>
            <w:r w:rsidR="006D0B64" w:rsidRPr="006D0B64">
              <w:rPr>
                <w:noProof/>
                <w:webHidden/>
                <w:sz w:val="20"/>
              </w:rPr>
              <w:fldChar w:fldCharType="separate"/>
            </w:r>
            <w:r w:rsidR="007C693A">
              <w:rPr>
                <w:noProof/>
                <w:webHidden/>
                <w:sz w:val="20"/>
              </w:rPr>
              <w:t>12</w:t>
            </w:r>
            <w:r w:rsidR="006D0B64" w:rsidRPr="006D0B64">
              <w:rPr>
                <w:noProof/>
                <w:webHidden/>
                <w:sz w:val="20"/>
              </w:rPr>
              <w:fldChar w:fldCharType="end"/>
            </w:r>
          </w:hyperlink>
        </w:p>
        <w:p w14:paraId="1FC2F95D" w14:textId="48735B1A" w:rsidR="006D0B64" w:rsidRPr="006D0B64" w:rsidRDefault="007D007A">
          <w:pPr>
            <w:pStyle w:val="TOC2"/>
            <w:tabs>
              <w:tab w:val="left" w:pos="1100"/>
              <w:tab w:val="right" w:leader="dot" w:pos="9350"/>
            </w:tabs>
            <w:rPr>
              <w:rFonts w:eastAsiaTheme="minorEastAsia"/>
              <w:noProof/>
              <w:sz w:val="20"/>
              <w:lang w:val="en-US"/>
            </w:rPr>
          </w:pPr>
          <w:hyperlink w:anchor="_Toc97507950" w:history="1">
            <w:r w:rsidR="006D0B64" w:rsidRPr="006D0B64">
              <w:rPr>
                <w:rStyle w:val="Hyperlink"/>
                <w:rFonts w:ascii="GHEA Grapalat" w:hAnsi="GHEA Grapalat" w:cs="Arial"/>
                <w:noProof/>
                <w:sz w:val="20"/>
                <w:lang w:val="hy-AM" w:eastAsia="en-GB"/>
              </w:rPr>
              <w:t>8.1.3.</w:t>
            </w:r>
            <w:r w:rsidR="006D0B64" w:rsidRPr="006D0B64">
              <w:rPr>
                <w:rFonts w:eastAsiaTheme="minorEastAsia"/>
                <w:noProof/>
                <w:sz w:val="20"/>
                <w:lang w:val="en-US"/>
              </w:rPr>
              <w:tab/>
            </w:r>
            <w:r w:rsidR="006D0B64" w:rsidRPr="006D0B64">
              <w:rPr>
                <w:rStyle w:val="Hyperlink"/>
                <w:rFonts w:ascii="GHEA Grapalat" w:hAnsi="GHEA Grapalat" w:cs="Arial"/>
                <w:noProof/>
                <w:sz w:val="20"/>
                <w:lang w:val="hy-AM" w:eastAsia="en-GB"/>
              </w:rPr>
              <w:t>ԻՐԱՎԱԿԱՆ ԴԱՇՏԻ ՎԵՐԼՈՒԾՈՒԹՅՈՒՆ</w:t>
            </w:r>
            <w:r w:rsidR="006D0B64" w:rsidRPr="006D0B64">
              <w:rPr>
                <w:noProof/>
                <w:webHidden/>
                <w:sz w:val="20"/>
              </w:rPr>
              <w:tab/>
            </w:r>
            <w:r w:rsidR="006D0B64" w:rsidRPr="006D0B64">
              <w:rPr>
                <w:noProof/>
                <w:webHidden/>
                <w:sz w:val="20"/>
              </w:rPr>
              <w:fldChar w:fldCharType="begin"/>
            </w:r>
            <w:r w:rsidR="006D0B64" w:rsidRPr="006D0B64">
              <w:rPr>
                <w:noProof/>
                <w:webHidden/>
                <w:sz w:val="20"/>
              </w:rPr>
              <w:instrText xml:space="preserve"> PAGEREF _Toc97507950 \h </w:instrText>
            </w:r>
            <w:r w:rsidR="006D0B64" w:rsidRPr="006D0B64">
              <w:rPr>
                <w:noProof/>
                <w:webHidden/>
                <w:sz w:val="20"/>
              </w:rPr>
            </w:r>
            <w:r w:rsidR="006D0B64" w:rsidRPr="006D0B64">
              <w:rPr>
                <w:noProof/>
                <w:webHidden/>
                <w:sz w:val="20"/>
              </w:rPr>
              <w:fldChar w:fldCharType="separate"/>
            </w:r>
            <w:r w:rsidR="007C693A">
              <w:rPr>
                <w:noProof/>
                <w:webHidden/>
                <w:sz w:val="20"/>
              </w:rPr>
              <w:t>13</w:t>
            </w:r>
            <w:r w:rsidR="006D0B64" w:rsidRPr="006D0B64">
              <w:rPr>
                <w:noProof/>
                <w:webHidden/>
                <w:sz w:val="20"/>
              </w:rPr>
              <w:fldChar w:fldCharType="end"/>
            </w:r>
          </w:hyperlink>
        </w:p>
        <w:p w14:paraId="15E5272D" w14:textId="60F79948" w:rsidR="006D0B64" w:rsidRPr="006D0B64" w:rsidRDefault="007D007A">
          <w:pPr>
            <w:pStyle w:val="TOC2"/>
            <w:tabs>
              <w:tab w:val="left" w:pos="1100"/>
              <w:tab w:val="right" w:leader="dot" w:pos="9350"/>
            </w:tabs>
            <w:rPr>
              <w:rFonts w:eastAsiaTheme="minorEastAsia"/>
              <w:noProof/>
              <w:sz w:val="20"/>
              <w:lang w:val="en-US"/>
            </w:rPr>
          </w:pPr>
          <w:hyperlink w:anchor="_Toc97507951" w:history="1">
            <w:r w:rsidR="006D0B64" w:rsidRPr="006D0B64">
              <w:rPr>
                <w:rStyle w:val="Hyperlink"/>
                <w:rFonts w:ascii="GHEA Grapalat" w:hAnsi="GHEA Grapalat" w:cstheme="minorHAnsi"/>
                <w:noProof/>
                <w:sz w:val="20"/>
                <w:lang w:val="hy-AM"/>
              </w:rPr>
              <w:t>8.1.4.</w:t>
            </w:r>
            <w:r w:rsidR="006D0B64" w:rsidRPr="006D0B64">
              <w:rPr>
                <w:rFonts w:eastAsiaTheme="minorEastAsia"/>
                <w:noProof/>
                <w:sz w:val="20"/>
                <w:lang w:val="en-US"/>
              </w:rPr>
              <w:tab/>
            </w:r>
            <w:r w:rsidR="006D0B64" w:rsidRPr="006D0B64">
              <w:rPr>
                <w:rStyle w:val="Hyperlink"/>
                <w:rFonts w:ascii="GHEA Grapalat" w:hAnsi="GHEA Grapalat" w:cstheme="minorHAnsi"/>
                <w:noProof/>
                <w:sz w:val="20"/>
                <w:lang w:val="hy-AM"/>
              </w:rPr>
              <w:t>ՀԱՄԱԴՐԵԼԻ ԼԱՎԱԳՈՒՅՆ Մ</w:t>
            </w:r>
            <w:bookmarkStart w:id="1" w:name="_GoBack"/>
            <w:bookmarkEnd w:id="1"/>
            <w:r w:rsidR="006D0B64" w:rsidRPr="006D0B64">
              <w:rPr>
                <w:rStyle w:val="Hyperlink"/>
                <w:rFonts w:ascii="GHEA Grapalat" w:hAnsi="GHEA Grapalat" w:cstheme="minorHAnsi"/>
                <w:noProof/>
                <w:sz w:val="20"/>
                <w:lang w:val="hy-AM"/>
              </w:rPr>
              <w:t>ԻՋԱԶԳԱՅԻՆ ՓՈՐՁԻ ՎԵՐԼՈՒԾՈՒԹՅՈՒՆ</w:t>
            </w:r>
            <w:r w:rsidR="006D0B64" w:rsidRPr="006D0B64">
              <w:rPr>
                <w:noProof/>
                <w:webHidden/>
                <w:sz w:val="20"/>
              </w:rPr>
              <w:tab/>
            </w:r>
            <w:r w:rsidR="006D0B64" w:rsidRPr="006D0B64">
              <w:rPr>
                <w:noProof/>
                <w:webHidden/>
                <w:sz w:val="20"/>
              </w:rPr>
              <w:fldChar w:fldCharType="begin"/>
            </w:r>
            <w:r w:rsidR="006D0B64" w:rsidRPr="006D0B64">
              <w:rPr>
                <w:noProof/>
                <w:webHidden/>
                <w:sz w:val="20"/>
              </w:rPr>
              <w:instrText xml:space="preserve"> PAGEREF _Toc97507951 \h </w:instrText>
            </w:r>
            <w:r w:rsidR="006D0B64" w:rsidRPr="006D0B64">
              <w:rPr>
                <w:noProof/>
                <w:webHidden/>
                <w:sz w:val="20"/>
              </w:rPr>
            </w:r>
            <w:r w:rsidR="006D0B64" w:rsidRPr="006D0B64">
              <w:rPr>
                <w:noProof/>
                <w:webHidden/>
                <w:sz w:val="20"/>
              </w:rPr>
              <w:fldChar w:fldCharType="separate"/>
            </w:r>
            <w:r w:rsidR="007C693A">
              <w:rPr>
                <w:noProof/>
                <w:webHidden/>
                <w:sz w:val="20"/>
              </w:rPr>
              <w:t>16</w:t>
            </w:r>
            <w:r w:rsidR="006D0B64" w:rsidRPr="006D0B64">
              <w:rPr>
                <w:noProof/>
                <w:webHidden/>
                <w:sz w:val="20"/>
              </w:rPr>
              <w:fldChar w:fldCharType="end"/>
            </w:r>
          </w:hyperlink>
        </w:p>
        <w:p w14:paraId="131C9A47" w14:textId="0C262B7E" w:rsidR="006D0B64" w:rsidRPr="006D0B64" w:rsidRDefault="007D007A">
          <w:pPr>
            <w:pStyle w:val="TOC2"/>
            <w:tabs>
              <w:tab w:val="left" w:pos="1100"/>
              <w:tab w:val="right" w:leader="dot" w:pos="9350"/>
            </w:tabs>
            <w:rPr>
              <w:rFonts w:eastAsiaTheme="minorEastAsia"/>
              <w:noProof/>
              <w:sz w:val="20"/>
              <w:lang w:val="en-US"/>
            </w:rPr>
          </w:pPr>
          <w:hyperlink w:anchor="_Toc97507952" w:history="1">
            <w:r w:rsidR="006D0B64" w:rsidRPr="006D0B64">
              <w:rPr>
                <w:rStyle w:val="Hyperlink"/>
                <w:rFonts w:ascii="GHEA Grapalat" w:hAnsi="GHEA Grapalat" w:cs="Arial"/>
                <w:noProof/>
                <w:sz w:val="20"/>
                <w:lang w:val="hy-AM" w:eastAsia="en-GB"/>
              </w:rPr>
              <w:t>8.1.5.</w:t>
            </w:r>
            <w:r w:rsidR="006D0B64" w:rsidRPr="006D0B64">
              <w:rPr>
                <w:rFonts w:eastAsiaTheme="minorEastAsia"/>
                <w:noProof/>
                <w:sz w:val="20"/>
                <w:lang w:val="en-US"/>
              </w:rPr>
              <w:tab/>
            </w:r>
            <w:r w:rsidR="006D0B64" w:rsidRPr="006D0B64">
              <w:rPr>
                <w:rStyle w:val="Hyperlink"/>
                <w:rFonts w:ascii="GHEA Grapalat" w:hAnsi="GHEA Grapalat" w:cs="Arial"/>
                <w:noProof/>
                <w:sz w:val="20"/>
                <w:lang w:val="hy-AM" w:eastAsia="en-GB"/>
              </w:rPr>
              <w:t>ԱՆՀՐԱԺԵՇՏ ՄԻՋՈՑԱՌՈՒՄՆԵՐԸ ԵՎ ԴՐԱՆՑ ԻՐԱԳՈՐԾԵԼԻՈՒԹՅԱՆ Ու ԱՐԴՅՈՒՆԱՎԵՏՈՒԹՅԱՆ ԳՆԱՀԱՏՈՒՄԸ</w:t>
            </w:r>
            <w:r w:rsidR="006D0B64" w:rsidRPr="006D0B64">
              <w:rPr>
                <w:noProof/>
                <w:webHidden/>
                <w:sz w:val="20"/>
              </w:rPr>
              <w:tab/>
            </w:r>
            <w:r w:rsidR="006D0B64" w:rsidRPr="006D0B64">
              <w:rPr>
                <w:noProof/>
                <w:webHidden/>
                <w:sz w:val="20"/>
              </w:rPr>
              <w:fldChar w:fldCharType="begin"/>
            </w:r>
            <w:r w:rsidR="006D0B64" w:rsidRPr="006D0B64">
              <w:rPr>
                <w:noProof/>
                <w:webHidden/>
                <w:sz w:val="20"/>
              </w:rPr>
              <w:instrText xml:space="preserve"> PAGEREF _Toc97507952 \h </w:instrText>
            </w:r>
            <w:r w:rsidR="006D0B64" w:rsidRPr="006D0B64">
              <w:rPr>
                <w:noProof/>
                <w:webHidden/>
                <w:sz w:val="20"/>
              </w:rPr>
            </w:r>
            <w:r w:rsidR="006D0B64" w:rsidRPr="006D0B64">
              <w:rPr>
                <w:noProof/>
                <w:webHidden/>
                <w:sz w:val="20"/>
              </w:rPr>
              <w:fldChar w:fldCharType="separate"/>
            </w:r>
            <w:r w:rsidR="007C693A">
              <w:rPr>
                <w:noProof/>
                <w:webHidden/>
                <w:sz w:val="20"/>
              </w:rPr>
              <w:t>19</w:t>
            </w:r>
            <w:r w:rsidR="006D0B64" w:rsidRPr="006D0B64">
              <w:rPr>
                <w:noProof/>
                <w:webHidden/>
                <w:sz w:val="20"/>
              </w:rPr>
              <w:fldChar w:fldCharType="end"/>
            </w:r>
          </w:hyperlink>
        </w:p>
        <w:p w14:paraId="4B5760B9" w14:textId="70A10139" w:rsidR="006D0B64" w:rsidRPr="006D0B64" w:rsidRDefault="007D007A">
          <w:pPr>
            <w:pStyle w:val="TOC2"/>
            <w:tabs>
              <w:tab w:val="left" w:pos="1100"/>
              <w:tab w:val="right" w:leader="dot" w:pos="9350"/>
            </w:tabs>
            <w:rPr>
              <w:rFonts w:eastAsiaTheme="minorEastAsia"/>
              <w:noProof/>
              <w:sz w:val="20"/>
              <w:lang w:val="en-US"/>
            </w:rPr>
          </w:pPr>
          <w:hyperlink w:anchor="_Toc97507953" w:history="1">
            <w:r w:rsidR="006D0B64" w:rsidRPr="006D0B64">
              <w:rPr>
                <w:rStyle w:val="Hyperlink"/>
                <w:rFonts w:ascii="GHEA Grapalat" w:eastAsia="Calibri" w:hAnsi="GHEA Grapalat" w:cs="Arial"/>
                <w:noProof/>
                <w:sz w:val="20"/>
                <w:lang w:val="hy-AM"/>
              </w:rPr>
              <w:t>8.1.6.</w:t>
            </w:r>
            <w:r w:rsidR="006D0B64" w:rsidRPr="006D0B64">
              <w:rPr>
                <w:rFonts w:eastAsiaTheme="minorEastAsia"/>
                <w:noProof/>
                <w:sz w:val="20"/>
                <w:lang w:val="en-US"/>
              </w:rPr>
              <w:tab/>
            </w:r>
            <w:r w:rsidR="006D0B64" w:rsidRPr="006D0B64">
              <w:rPr>
                <w:rStyle w:val="Hyperlink"/>
                <w:rFonts w:ascii="GHEA Grapalat" w:eastAsia="Calibri" w:hAnsi="GHEA Grapalat" w:cs="Arial"/>
                <w:noProof/>
                <w:sz w:val="20"/>
                <w:lang w:val="hy-AM"/>
              </w:rPr>
              <w:t>ՄԻՋՈՑԱՌՈՒՄՆԵՐԻ ԻՐԱԿԱՆԱՑՄԱՆ ՀԻՄՆԱԿԱՆ ԽՈՉԸՆԴՈՏՆԵՐԸ/ՄԱՐՏԱՀՐԱՎԵՐՆԵՐԸ</w:t>
            </w:r>
            <w:r w:rsidR="006D0B64" w:rsidRPr="006D0B64">
              <w:rPr>
                <w:noProof/>
                <w:webHidden/>
                <w:sz w:val="20"/>
              </w:rPr>
              <w:tab/>
            </w:r>
            <w:r w:rsidR="006D0B64" w:rsidRPr="006D0B64">
              <w:rPr>
                <w:noProof/>
                <w:webHidden/>
                <w:sz w:val="20"/>
              </w:rPr>
              <w:fldChar w:fldCharType="begin"/>
            </w:r>
            <w:r w:rsidR="006D0B64" w:rsidRPr="006D0B64">
              <w:rPr>
                <w:noProof/>
                <w:webHidden/>
                <w:sz w:val="20"/>
              </w:rPr>
              <w:instrText xml:space="preserve"> PAGEREF _Toc97507953 \h </w:instrText>
            </w:r>
            <w:r w:rsidR="006D0B64" w:rsidRPr="006D0B64">
              <w:rPr>
                <w:noProof/>
                <w:webHidden/>
                <w:sz w:val="20"/>
              </w:rPr>
            </w:r>
            <w:r w:rsidR="006D0B64" w:rsidRPr="006D0B64">
              <w:rPr>
                <w:noProof/>
                <w:webHidden/>
                <w:sz w:val="20"/>
              </w:rPr>
              <w:fldChar w:fldCharType="separate"/>
            </w:r>
            <w:r w:rsidR="007C693A">
              <w:rPr>
                <w:noProof/>
                <w:webHidden/>
                <w:sz w:val="20"/>
              </w:rPr>
              <w:t>21</w:t>
            </w:r>
            <w:r w:rsidR="006D0B64" w:rsidRPr="006D0B64">
              <w:rPr>
                <w:noProof/>
                <w:webHidden/>
                <w:sz w:val="20"/>
              </w:rPr>
              <w:fldChar w:fldCharType="end"/>
            </w:r>
          </w:hyperlink>
        </w:p>
        <w:p w14:paraId="72266542" w14:textId="2ECE1104" w:rsidR="006D0B64" w:rsidRPr="006D0B64" w:rsidRDefault="007D007A">
          <w:pPr>
            <w:pStyle w:val="TOC2"/>
            <w:tabs>
              <w:tab w:val="left" w:pos="1100"/>
              <w:tab w:val="right" w:leader="dot" w:pos="9350"/>
            </w:tabs>
            <w:rPr>
              <w:rFonts w:eastAsiaTheme="minorEastAsia"/>
              <w:noProof/>
              <w:sz w:val="20"/>
              <w:lang w:val="en-US"/>
            </w:rPr>
          </w:pPr>
          <w:hyperlink w:anchor="_Toc97507954" w:history="1">
            <w:r w:rsidR="006D0B64" w:rsidRPr="006D0B64">
              <w:rPr>
                <w:rStyle w:val="Hyperlink"/>
                <w:rFonts w:ascii="GHEA Grapalat" w:eastAsia="Calibri" w:hAnsi="GHEA Grapalat" w:cs="Arial"/>
                <w:noProof/>
                <w:sz w:val="20"/>
                <w:lang w:val="hy-AM"/>
              </w:rPr>
              <w:t>8.1.7.</w:t>
            </w:r>
            <w:r w:rsidR="006D0B64" w:rsidRPr="006D0B64">
              <w:rPr>
                <w:rFonts w:eastAsiaTheme="minorEastAsia"/>
                <w:noProof/>
                <w:sz w:val="20"/>
                <w:lang w:val="en-US"/>
              </w:rPr>
              <w:tab/>
            </w:r>
            <w:r w:rsidR="006D0B64" w:rsidRPr="006D0B64">
              <w:rPr>
                <w:rStyle w:val="Hyperlink"/>
                <w:rFonts w:ascii="GHEA Grapalat" w:eastAsia="Calibri" w:hAnsi="GHEA Grapalat" w:cs="Arial"/>
                <w:noProof/>
                <w:sz w:val="20"/>
                <w:lang w:val="hy-AM"/>
              </w:rPr>
              <w:t>ՄԻՋՈՑԱՌՈՒՄՆԵՐԻ ԻՐԱԿԱՆԱՑՄԱՆ ԱՐԴՅՈՒՆՔՆԵՐԸ ԵՎ ԱԶԴԵՑՈՒԹՅՈՒՆԸ</w:t>
            </w:r>
            <w:r w:rsidR="006D0B64" w:rsidRPr="006D0B64">
              <w:rPr>
                <w:noProof/>
                <w:webHidden/>
                <w:sz w:val="20"/>
              </w:rPr>
              <w:tab/>
            </w:r>
            <w:r w:rsidR="006D0B64" w:rsidRPr="006D0B64">
              <w:rPr>
                <w:noProof/>
                <w:webHidden/>
                <w:sz w:val="20"/>
              </w:rPr>
              <w:fldChar w:fldCharType="begin"/>
            </w:r>
            <w:r w:rsidR="006D0B64" w:rsidRPr="006D0B64">
              <w:rPr>
                <w:noProof/>
                <w:webHidden/>
                <w:sz w:val="20"/>
              </w:rPr>
              <w:instrText xml:space="preserve"> PAGEREF _Toc97507954 \h </w:instrText>
            </w:r>
            <w:r w:rsidR="006D0B64" w:rsidRPr="006D0B64">
              <w:rPr>
                <w:noProof/>
                <w:webHidden/>
                <w:sz w:val="20"/>
              </w:rPr>
            </w:r>
            <w:r w:rsidR="006D0B64" w:rsidRPr="006D0B64">
              <w:rPr>
                <w:noProof/>
                <w:webHidden/>
                <w:sz w:val="20"/>
              </w:rPr>
              <w:fldChar w:fldCharType="separate"/>
            </w:r>
            <w:r w:rsidR="007C693A">
              <w:rPr>
                <w:noProof/>
                <w:webHidden/>
                <w:sz w:val="20"/>
              </w:rPr>
              <w:t>21</w:t>
            </w:r>
            <w:r w:rsidR="006D0B64" w:rsidRPr="006D0B64">
              <w:rPr>
                <w:noProof/>
                <w:webHidden/>
                <w:sz w:val="20"/>
              </w:rPr>
              <w:fldChar w:fldCharType="end"/>
            </w:r>
          </w:hyperlink>
        </w:p>
        <w:p w14:paraId="6A6FB758" w14:textId="7790896F" w:rsidR="008B29D9" w:rsidRDefault="008163B7">
          <w:r w:rsidRPr="006D0B64">
            <w:rPr>
              <w:rFonts w:ascii="GHEA Grapalat" w:hAnsi="GHEA Grapalat"/>
              <w:b/>
              <w:bCs/>
              <w:noProof/>
              <w:sz w:val="16"/>
              <w:szCs w:val="18"/>
            </w:rPr>
            <w:fldChar w:fldCharType="end"/>
          </w:r>
        </w:p>
      </w:sdtContent>
    </w:sdt>
    <w:p w14:paraId="5AD98C00" w14:textId="77777777" w:rsidR="00007BBC" w:rsidRPr="003D63D7" w:rsidRDefault="00007BBC" w:rsidP="000210C2">
      <w:pPr>
        <w:spacing w:after="120" w:line="276" w:lineRule="auto"/>
        <w:jc w:val="both"/>
        <w:rPr>
          <w:rFonts w:ascii="GHEA Grapalat" w:eastAsia="Times New Roman" w:hAnsi="GHEA Grapalat" w:cs="Times New Roman"/>
          <w:b/>
          <w:bCs/>
          <w:color w:val="1F3864" w:themeColor="accent1" w:themeShade="80"/>
          <w:sz w:val="20"/>
          <w:szCs w:val="20"/>
          <w:lang w:val="hy-AM"/>
        </w:rPr>
      </w:pPr>
    </w:p>
    <w:p w14:paraId="66DCBE74" w14:textId="77777777" w:rsidR="008B29D9" w:rsidRDefault="008B29D9">
      <w:pPr>
        <w:spacing w:after="0" w:line="240" w:lineRule="auto"/>
        <w:rPr>
          <w:rFonts w:ascii="GHEA Grapalat" w:eastAsia="Times New Roman" w:hAnsi="GHEA Grapalat" w:cs="Times New Roman"/>
          <w:b/>
          <w:bCs/>
          <w:color w:val="7030A0"/>
          <w:kern w:val="36"/>
          <w:sz w:val="20"/>
          <w:szCs w:val="20"/>
          <w:lang w:val="hy-AM" w:eastAsia="en-GB"/>
        </w:rPr>
      </w:pPr>
      <w:bookmarkStart w:id="2" w:name="_Toc92818093"/>
      <w:r>
        <w:rPr>
          <w:rFonts w:ascii="GHEA Grapalat" w:hAnsi="GHEA Grapalat"/>
          <w:sz w:val="20"/>
          <w:szCs w:val="20"/>
          <w:lang w:val="hy-AM"/>
        </w:rPr>
        <w:br w:type="page"/>
      </w:r>
    </w:p>
    <w:bookmarkEnd w:id="2"/>
    <w:p w14:paraId="247A1765" w14:textId="77777777" w:rsidR="001B3671" w:rsidRPr="003D63D7" w:rsidRDefault="001B3671" w:rsidP="001B3671">
      <w:pPr>
        <w:pStyle w:val="ListParagraph"/>
        <w:framePr w:hSpace="180" w:wrap="around" w:vAnchor="page" w:hAnchor="page" w:x="1401" w:y="1531"/>
        <w:numPr>
          <w:ilvl w:val="1"/>
          <w:numId w:val="15"/>
        </w:numPr>
        <w:shd w:val="clear" w:color="auto" w:fill="DEC8EE"/>
        <w:spacing w:after="120" w:line="276" w:lineRule="auto"/>
        <w:ind w:right="59"/>
        <w:contextualSpacing w:val="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lastRenderedPageBreak/>
        <w:t>Հանքարդյունաբերության</w:t>
      </w:r>
      <w:proofErr w:type="spellEnd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 ոլորտի թափանցիկության և </w:t>
      </w:r>
      <w:proofErr w:type="spellStart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 ապահովման մեխանիզմների և խնդիրների վերլուծություն՝ անհրաժեշտության դեպքում առաջարկություններ ներկայացնելու նպատակով, մասնավորապես՝</w:t>
      </w:r>
    </w:p>
    <w:p w14:paraId="7AE03788" w14:textId="77777777" w:rsidR="001B3671" w:rsidRPr="003D63D7" w:rsidRDefault="001B3671" w:rsidP="001B3671">
      <w:pPr>
        <w:pStyle w:val="ListParagraph"/>
        <w:framePr w:hSpace="180" w:wrap="around" w:vAnchor="page" w:hAnchor="page" w:x="1401" w:y="1531"/>
        <w:numPr>
          <w:ilvl w:val="0"/>
          <w:numId w:val="16"/>
        </w:numPr>
        <w:shd w:val="clear" w:color="auto" w:fill="DEC8EE"/>
        <w:spacing w:after="120" w:line="276" w:lineRule="auto"/>
        <w:ind w:right="59"/>
        <w:contextualSpacing w:val="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թույլտվությունների</w:t>
      </w:r>
      <w:proofErr w:type="spellEnd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 տրամադրման թափանցիկությունը, </w:t>
      </w:r>
    </w:p>
    <w:p w14:paraId="06BF654E" w14:textId="77777777" w:rsidR="001B3671" w:rsidRPr="003D63D7" w:rsidRDefault="001B3671" w:rsidP="001B3671">
      <w:pPr>
        <w:pStyle w:val="ListParagraph"/>
        <w:framePr w:hSpace="180" w:wrap="around" w:vAnchor="page" w:hAnchor="page" w:x="1401" w:y="1531"/>
        <w:numPr>
          <w:ilvl w:val="0"/>
          <w:numId w:val="16"/>
        </w:numPr>
        <w:shd w:val="clear" w:color="auto" w:fill="DEC8EE"/>
        <w:spacing w:after="120" w:line="276" w:lineRule="auto"/>
        <w:ind w:right="59"/>
        <w:contextualSpacing w:val="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իրավունքի փոխանցման ընթացակարգերի և պայմանների հստակեցում, վերջնական շահառուների գրանցամատյանի շարունակական բարելավում,</w:t>
      </w:r>
    </w:p>
    <w:p w14:paraId="779E0F6A" w14:textId="77777777" w:rsidR="001B3671" w:rsidRPr="003D63D7" w:rsidRDefault="001B3671" w:rsidP="001B3671">
      <w:pPr>
        <w:pStyle w:val="ListParagraph"/>
        <w:framePr w:hSpace="180" w:wrap="around" w:vAnchor="page" w:hAnchor="page" w:x="1401" w:y="1531"/>
        <w:numPr>
          <w:ilvl w:val="0"/>
          <w:numId w:val="16"/>
        </w:numPr>
        <w:shd w:val="clear" w:color="auto" w:fill="DEC8EE"/>
        <w:spacing w:after="120" w:line="276" w:lineRule="auto"/>
        <w:ind w:right="59"/>
        <w:contextualSpacing w:val="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Արդյունահանող ճյուղերի թափանցիկության նախաձեռնության հաշվետվությունները (EITI),</w:t>
      </w:r>
    </w:p>
    <w:p w14:paraId="05C24A8D" w14:textId="77777777" w:rsidR="001B3671" w:rsidRPr="003D63D7" w:rsidRDefault="001B3671" w:rsidP="001B3671">
      <w:pPr>
        <w:pStyle w:val="ListParagraph"/>
        <w:framePr w:hSpace="180" w:wrap="around" w:vAnchor="page" w:hAnchor="page" w:x="1401" w:y="1531"/>
        <w:numPr>
          <w:ilvl w:val="0"/>
          <w:numId w:val="16"/>
        </w:numPr>
        <w:shd w:val="clear" w:color="auto" w:fill="DEC8EE"/>
        <w:spacing w:after="120" w:line="276" w:lineRule="auto"/>
        <w:ind w:right="59"/>
        <w:contextualSpacing w:val="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ընդերքօգտագործողների</w:t>
      </w:r>
      <w:proofErr w:type="spellEnd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 կողմից տեղական ինքնակառավարման մարմիններին սոցիալական պարտավորությունների կատարման վերաբերյալ հաշվետվություն ներկայացնելու պահանջի սահմանումը,</w:t>
      </w:r>
    </w:p>
    <w:p w14:paraId="09B2AC36" w14:textId="77777777" w:rsidR="001B3671" w:rsidRPr="003D63D7" w:rsidRDefault="001B3671" w:rsidP="001B3671">
      <w:pPr>
        <w:pStyle w:val="ListParagraph"/>
        <w:framePr w:hSpace="180" w:wrap="around" w:vAnchor="page" w:hAnchor="page" w:x="1401" w:y="1531"/>
        <w:numPr>
          <w:ilvl w:val="0"/>
          <w:numId w:val="16"/>
        </w:numPr>
        <w:shd w:val="clear" w:color="auto" w:fill="DEC8EE"/>
        <w:spacing w:after="120" w:line="276" w:lineRule="auto"/>
        <w:ind w:right="59"/>
        <w:contextualSpacing w:val="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ոլորտին առնչվող առանձին բաղադրիչների </w:t>
      </w:r>
      <w:proofErr w:type="spellStart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ներառմամբ</w:t>
      </w:r>
      <w:proofErr w:type="spellEnd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  հաշվետվությունների հնարավորության դիտարկում, ինչպիսիք են օրինակ՝  սնանկացման հատկանիշներ, սեփականատերեր կամ որոշումների վրա ազդեցություն ունեցողներ, փոխառությունների ծախսային ուղղությունների բացվածքներ և այլն, </w:t>
      </w:r>
    </w:p>
    <w:p w14:paraId="268554CF" w14:textId="77777777" w:rsidR="001B3671" w:rsidRPr="003D63D7" w:rsidRDefault="001B3671" w:rsidP="001B3671">
      <w:pPr>
        <w:pStyle w:val="ListParagraph"/>
        <w:framePr w:hSpace="180" w:wrap="around" w:vAnchor="page" w:hAnchor="page" w:x="1401" w:y="1531"/>
        <w:numPr>
          <w:ilvl w:val="0"/>
          <w:numId w:val="16"/>
        </w:numPr>
        <w:shd w:val="clear" w:color="auto" w:fill="DEC8EE"/>
        <w:spacing w:after="120" w:line="276" w:lineRule="auto"/>
        <w:ind w:right="59"/>
        <w:contextualSpacing w:val="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հանքարդյունաբերության</w:t>
      </w:r>
      <w:proofErr w:type="spellEnd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 ոլորտի գործունեության կայունության վերաբերյալ </w:t>
      </w:r>
      <w:proofErr w:type="spellStart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 փորձի ուսումնասիրություն, ինչպես նաև նոր՝ տարեկան կայունության հաշվետվությունների (</w:t>
      </w:r>
      <w:proofErr w:type="spellStart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sustainibility</w:t>
      </w:r>
      <w:proofErr w:type="spellEnd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reporting</w:t>
      </w:r>
      <w:proofErr w:type="spellEnd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) պահանջի սահմանում,</w:t>
      </w:r>
    </w:p>
    <w:p w14:paraId="64133DB9" w14:textId="77777777" w:rsidR="001B3671" w:rsidRPr="003D63D7" w:rsidRDefault="001B3671" w:rsidP="001B3671">
      <w:pPr>
        <w:pStyle w:val="ListParagraph"/>
        <w:framePr w:hSpace="180" w:wrap="around" w:vAnchor="page" w:hAnchor="page" w:x="1401" w:y="1531"/>
        <w:numPr>
          <w:ilvl w:val="0"/>
          <w:numId w:val="16"/>
        </w:numPr>
        <w:shd w:val="clear" w:color="auto" w:fill="DEC8EE"/>
        <w:spacing w:after="120" w:line="276" w:lineRule="auto"/>
        <w:ind w:right="59"/>
        <w:contextualSpacing w:val="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բնապահպանական </w:t>
      </w:r>
      <w:proofErr w:type="spellStart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մոնիթորինգային</w:t>
      </w:r>
      <w:proofErr w:type="spellEnd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 հաշվետվություններ,</w:t>
      </w:r>
    </w:p>
    <w:p w14:paraId="5133C8B5" w14:textId="77777777" w:rsidR="001B3671" w:rsidRPr="003D63D7" w:rsidRDefault="001B3671" w:rsidP="001B3671">
      <w:pPr>
        <w:pStyle w:val="ListParagraph"/>
        <w:framePr w:hSpace="180" w:wrap="around" w:vAnchor="page" w:hAnchor="page" w:x="1401" w:y="1531"/>
        <w:numPr>
          <w:ilvl w:val="0"/>
          <w:numId w:val="16"/>
        </w:numPr>
        <w:shd w:val="clear" w:color="auto" w:fill="DEC8EE"/>
        <w:spacing w:after="120" w:line="276" w:lineRule="auto"/>
        <w:ind w:right="59"/>
        <w:contextualSpacing w:val="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հանրային քննարկումների, հանրության կողմից </w:t>
      </w:r>
      <w:proofErr w:type="spellStart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մասնակցային</w:t>
      </w:r>
      <w:proofErr w:type="spellEnd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մոնիթորինգ</w:t>
      </w:r>
      <w:proofErr w:type="spellEnd"/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 և բողոքարկման հասանելի մեխանիզմների դիտարկում,</w:t>
      </w:r>
    </w:p>
    <w:p w14:paraId="4AA7B42D" w14:textId="77777777" w:rsidR="001B3671" w:rsidRPr="003D63D7" w:rsidRDefault="001B3671" w:rsidP="001B3671">
      <w:pPr>
        <w:pStyle w:val="ListParagraph"/>
        <w:framePr w:hSpace="180" w:wrap="around" w:vAnchor="page" w:hAnchor="page" w:x="1401" w:y="1531"/>
        <w:numPr>
          <w:ilvl w:val="0"/>
          <w:numId w:val="16"/>
        </w:numPr>
        <w:shd w:val="clear" w:color="auto" w:fill="DEC8EE"/>
        <w:spacing w:after="120" w:line="276" w:lineRule="auto"/>
        <w:ind w:right="59"/>
        <w:contextualSpacing w:val="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3D63D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արդյունահանման հաշվետվությունների վերանայում:</w:t>
      </w:r>
    </w:p>
    <w:p w14:paraId="73699F1B" w14:textId="77777777" w:rsidR="00007BBC" w:rsidRDefault="00007BBC" w:rsidP="000210C2">
      <w:pPr>
        <w:spacing w:after="120" w:line="276" w:lineRule="auto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14:paraId="1E622A96" w14:textId="77777777" w:rsidR="004C59B6" w:rsidRPr="003D63D7" w:rsidRDefault="004C59B6" w:rsidP="006024ED">
      <w:pPr>
        <w:pStyle w:val="Heading2"/>
        <w:numPr>
          <w:ilvl w:val="2"/>
          <w:numId w:val="15"/>
        </w:numPr>
        <w:spacing w:after="120" w:line="276" w:lineRule="auto"/>
        <w:jc w:val="both"/>
        <w:rPr>
          <w:rFonts w:ascii="GHEA Grapalat" w:eastAsia="Times New Roman" w:hAnsi="GHEA Grapalat" w:cs="Arial"/>
          <w:sz w:val="20"/>
          <w:szCs w:val="20"/>
          <w:lang w:val="hy-AM" w:eastAsia="en-GB"/>
        </w:rPr>
      </w:pPr>
      <w:bookmarkStart w:id="3" w:name="_Toc92818094"/>
      <w:bookmarkStart w:id="4" w:name="_Toc97507948"/>
      <w:r w:rsidRPr="003D63D7">
        <w:rPr>
          <w:rFonts w:ascii="GHEA Grapalat" w:eastAsia="Times New Roman" w:hAnsi="GHEA Grapalat" w:cs="Arial"/>
          <w:sz w:val="20"/>
          <w:szCs w:val="20"/>
          <w:lang w:val="hy-AM" w:eastAsia="en-GB"/>
        </w:rPr>
        <w:t>ԱՌԿԱ ԻՐԱՎԻՃԱԿԻ ՎԵՐԼՈՒԾՈՒԹՅՈՒՆ ԵՎ ԽՆԴՐԻ ԼՈՒԾՄԱՆ ԿԱՐԵՎՈՐՈՒԹՅՈՒՆԸ</w:t>
      </w:r>
      <w:bookmarkEnd w:id="3"/>
      <w:bookmarkEnd w:id="4"/>
      <w:r w:rsidRPr="003D63D7">
        <w:rPr>
          <w:rFonts w:ascii="GHEA Grapalat" w:eastAsia="Times New Roman" w:hAnsi="GHEA Grapalat" w:cs="Arial"/>
          <w:sz w:val="20"/>
          <w:szCs w:val="20"/>
          <w:lang w:val="hy-AM" w:eastAsia="en-GB"/>
        </w:rPr>
        <w:t xml:space="preserve"> </w:t>
      </w:r>
    </w:p>
    <w:p w14:paraId="37087A75" w14:textId="7E493174" w:rsidR="00007BBC" w:rsidRPr="003D63D7" w:rsidRDefault="00007BBC" w:rsidP="00FE3CAA">
      <w:pPr>
        <w:pStyle w:val="Footer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Հաշվետվողականությանը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ժամանակակից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հանքարդյունաբերության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մեջ համարվում է</w:t>
      </w:r>
      <w:r w:rsidR="00681A97"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proofErr w:type="spellStart"/>
      <w:r w:rsidR="00681A97"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կ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ար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որագույն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կոմպոնենտներից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մեկը։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թափանցիկության, զեկուցման մեխանիզմների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կորպորատիվ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կանոնակարգերի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մեջ մեխանիզմների ամրագրումը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իրագործումը միջազգային պրակտիկայում կարգավորվում է մի քանի շերտերում։</w:t>
      </w:r>
    </w:p>
    <w:p w14:paraId="5B4EBCA9" w14:textId="77777777" w:rsidR="00681A97" w:rsidRPr="003D63D7" w:rsidRDefault="00681A97" w:rsidP="00681A97">
      <w:pPr>
        <w:pStyle w:val="Footer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14:paraId="76A87748" w14:textId="77777777" w:rsidR="00007BBC" w:rsidRPr="00B576A7" w:rsidRDefault="00007BBC" w:rsidP="00B576A7">
      <w:pPr>
        <w:pStyle w:val="ListParagraph"/>
        <w:numPr>
          <w:ilvl w:val="0"/>
          <w:numId w:val="34"/>
        </w:numPr>
        <w:spacing w:after="120" w:line="276" w:lineRule="auto"/>
        <w:rPr>
          <w:rFonts w:ascii="GHEA Grapalat" w:eastAsia="Times New Roman" w:hAnsi="GHEA Grapalat"/>
          <w:color w:val="000000"/>
          <w:sz w:val="20"/>
          <w:szCs w:val="20"/>
          <w:lang w:val="hy-AM"/>
        </w:rPr>
      </w:pPr>
      <w:r w:rsidRPr="00B576A7">
        <w:rPr>
          <w:rFonts w:ascii="GHEA Grapalat" w:eastAsia="Times New Roman" w:hAnsi="GHEA Grapalat"/>
          <w:color w:val="000000"/>
          <w:sz w:val="20"/>
          <w:szCs w:val="20"/>
          <w:lang w:val="hy-AM"/>
        </w:rPr>
        <w:t>Ազգային օրենսդրություն</w:t>
      </w:r>
    </w:p>
    <w:p w14:paraId="37F507D5" w14:textId="77777777" w:rsidR="00007BBC" w:rsidRPr="00B576A7" w:rsidRDefault="00007BBC" w:rsidP="00B576A7">
      <w:pPr>
        <w:pStyle w:val="ListParagraph"/>
        <w:numPr>
          <w:ilvl w:val="0"/>
          <w:numId w:val="34"/>
        </w:numPr>
        <w:spacing w:after="120" w:line="276" w:lineRule="auto"/>
        <w:rPr>
          <w:rFonts w:ascii="GHEA Grapalat" w:eastAsia="Times New Roman" w:hAnsi="GHEA Grapalat"/>
          <w:color w:val="000000"/>
          <w:sz w:val="20"/>
          <w:szCs w:val="20"/>
          <w:lang w:val="hy-AM"/>
        </w:rPr>
      </w:pPr>
      <w:r w:rsidRPr="00B576A7">
        <w:rPr>
          <w:rFonts w:ascii="GHEA Grapalat" w:eastAsia="Times New Roman" w:hAnsi="GHEA Grapalat"/>
          <w:color w:val="000000"/>
          <w:sz w:val="20"/>
          <w:szCs w:val="20"/>
          <w:lang w:val="hy-AM"/>
        </w:rPr>
        <w:t>Ներդրողների պահանջ/չափանիշներ</w:t>
      </w:r>
    </w:p>
    <w:p w14:paraId="4E3A47D3" w14:textId="77777777" w:rsidR="00007BBC" w:rsidRPr="00B576A7" w:rsidRDefault="00007BBC" w:rsidP="00B576A7">
      <w:pPr>
        <w:pStyle w:val="ListParagraph"/>
        <w:numPr>
          <w:ilvl w:val="0"/>
          <w:numId w:val="34"/>
        </w:numPr>
        <w:spacing w:after="120" w:line="276" w:lineRule="auto"/>
        <w:rPr>
          <w:rFonts w:ascii="GHEA Grapalat" w:eastAsia="Times New Roman" w:hAnsi="GHEA Grapalat"/>
          <w:color w:val="000000"/>
          <w:sz w:val="20"/>
          <w:szCs w:val="20"/>
          <w:lang w:val="hy-AM"/>
        </w:rPr>
      </w:pPr>
      <w:r w:rsidRPr="00B576A7">
        <w:rPr>
          <w:rFonts w:ascii="GHEA Grapalat" w:eastAsia="Times New Roman" w:hAnsi="GHEA Grapalat"/>
          <w:color w:val="000000"/>
          <w:sz w:val="20"/>
          <w:szCs w:val="20"/>
          <w:lang w:val="hy-AM"/>
        </w:rPr>
        <w:t>Ընկերության կամավոր/կորպորատիվ պարտավորություն</w:t>
      </w:r>
    </w:p>
    <w:p w14:paraId="2CE25480" w14:textId="717E7B83" w:rsidR="00007BBC" w:rsidRPr="003D63D7" w:rsidRDefault="00007BBC" w:rsidP="000210C2">
      <w:pPr>
        <w:spacing w:after="120" w:line="276" w:lineRule="auto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Թափանցիկությունը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հաշվետվողականությունը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հանքարդյունաբերության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համատեքստում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կար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ոորվում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է մասնավորապես կոռուպցիայի կանխարգելման, հանրային վերահսկողության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հանրային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կար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րություն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ներկայացնող տեղեկատվության համատեքստում։ Հատկանշական է, որ ոլորտային մի շարք կազմակերպություններ, ինչպես օրինակ</w:t>
      </w:r>
      <w:r w:rsidR="00B576A7" w:rsidRP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`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ICMM –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Հանքարդյունաբերության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lastRenderedPageBreak/>
        <w:t>մետաղների միջազգային խորհուրդը</w:t>
      </w:r>
      <w:r w:rsidR="00B576A7" w:rsidRP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,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այս առումով անվերապահ աջակցություն են հայտնում թափանցիկության այնպիսի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նախաձեռնություներին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, ինչպիսիք են ԱՃԹՆ-ն։</w:t>
      </w:r>
      <w:r w:rsidRPr="003D63D7">
        <w:rPr>
          <w:rStyle w:val="FootnoteReference"/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footnoteReference w:id="1"/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</w:p>
    <w:p w14:paraId="38C175FC" w14:textId="0AB1DA23" w:rsidR="000638C1" w:rsidRPr="003D63D7" w:rsidRDefault="00007BBC" w:rsidP="000210C2">
      <w:pPr>
        <w:spacing w:after="120" w:line="276" w:lineRule="auto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Կոռուպցիայի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կանխարգելումից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բացի,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թափանիցիկությունն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ու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հաշվետվողականությունը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ոլորտում նպաստում է ԲՍԿ չափանիշների բարելավմանը, հանրային վերահսկողության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ոլորտի կատարողականի շարունակական բարելավմանը, շահագրգիռ կողմերի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միջ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փոխադարձ վստահության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հանրության առաջ բոլոր շահագրգիռ կողմերի գործողությունների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թափացիկության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ապահովմանը։ Այդ իսկ պատճառով,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թափանցիկությունն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ու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հաշվետվողականությունը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չի կարող լինել միակողմանի։ Հավասարապես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կար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որ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է բոլոր շահագրգիռ խմբերի փոխադարձ թափանցիկությունը, բաց երկխոսությունը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բոլոր կողմերի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հաշվետվողականությունը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հասարակության առաջ։ </w:t>
      </w:r>
    </w:p>
    <w:p w14:paraId="70D81B17" w14:textId="77777777" w:rsidR="00007BBC" w:rsidRPr="003D63D7" w:rsidRDefault="00211D50" w:rsidP="000210C2">
      <w:pPr>
        <w:spacing w:after="120" w:line="276" w:lineRule="auto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noProof/>
          <w:color w:val="000000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4AEF8C" wp14:editId="050E11FA">
                <wp:simplePos x="0" y="0"/>
                <wp:positionH relativeFrom="column">
                  <wp:posOffset>2579556</wp:posOffset>
                </wp:positionH>
                <wp:positionV relativeFrom="paragraph">
                  <wp:posOffset>679481</wp:posOffset>
                </wp:positionV>
                <wp:extent cx="45719" cy="303135"/>
                <wp:effectExtent l="50800" t="0" r="43815" b="4000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5719" cy="3031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7AEB44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203.1pt;margin-top:53.5pt;width:3.6pt;height:23.8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GHEA Grapalat" w:eastAsia="Times New Roman" w:hAnsi="GHEA Grapalat" w:cs="Times New Roman"/>
          <w:noProof/>
          <w:color w:val="000000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D477E5" wp14:editId="510F0A25">
                <wp:simplePos x="0" y="0"/>
                <wp:positionH relativeFrom="column">
                  <wp:posOffset>2178050</wp:posOffset>
                </wp:positionH>
                <wp:positionV relativeFrom="paragraph">
                  <wp:posOffset>1102360</wp:posOffset>
                </wp:positionV>
                <wp:extent cx="920750" cy="596900"/>
                <wp:effectExtent l="0" t="0" r="6350" b="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0750" cy="596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04AADA" w14:textId="77777777" w:rsidR="008B6676" w:rsidRPr="00001D38" w:rsidRDefault="008B6676" w:rsidP="00007BBC">
                            <w:pPr>
                              <w:jc w:val="center"/>
                              <w:rPr>
                                <w:rFonts w:ascii="GHEA Grapalat" w:hAnsi="GHEA Grapalat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01D38">
                              <w:rPr>
                                <w:rFonts w:ascii="GHEA Grapalat" w:hAnsi="GHEA Grapalat"/>
                                <w:sz w:val="16"/>
                                <w:szCs w:val="16"/>
                              </w:rPr>
                              <w:t>Հասարակություն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oval w14:anchorId="32D477E5" id="Oval 5" o:spid="_x0000_s1026" style="position:absolute;left:0;text-align:left;margin-left:171.5pt;margin-top:86.8pt;width:72.5pt;height:4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" fillcolor="#4472c4 [3204]" strokecolor="#1f3763 [1604]" strokeweight="1pt">
                <v:stroke joinstyle="miter"/>
                <v:path arrowok="t"/>
                <v:textbox>
                  <w:txbxContent>
                    <w:p w14:paraId="6904AADA" w14:textId="77777777" w:rsidR="008B6676" w:rsidRPr="00001D38" w:rsidRDefault="008B6676" w:rsidP="00007BBC">
                      <w:pPr>
                        <w:jc w:val="center"/>
                        <w:rPr>
                          <w:rFonts w:ascii="GHEA Grapalat" w:hAnsi="GHEA Grapalat"/>
                          <w:sz w:val="16"/>
                          <w:szCs w:val="16"/>
                        </w:rPr>
                      </w:pPr>
                      <w:proofErr w:type="spellStart"/>
                      <w:r w:rsidRPr="00001D38">
                        <w:rPr>
                          <w:rFonts w:ascii="GHEA Grapalat" w:hAnsi="GHEA Grapalat"/>
                          <w:sz w:val="16"/>
                          <w:szCs w:val="16"/>
                        </w:rPr>
                        <w:t>Հասարակություն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GHEA Grapalat" w:eastAsia="Times New Roman" w:hAnsi="GHEA Grapalat" w:cs="Times New Roman"/>
          <w:noProof/>
          <w:color w:val="000000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86236" wp14:editId="49050C3A">
                <wp:simplePos x="0" y="0"/>
                <wp:positionH relativeFrom="column">
                  <wp:posOffset>3163570</wp:posOffset>
                </wp:positionH>
                <wp:positionV relativeFrom="paragraph">
                  <wp:posOffset>1624965</wp:posOffset>
                </wp:positionV>
                <wp:extent cx="237490" cy="108585"/>
                <wp:effectExtent l="25400" t="25400" r="3810" b="571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37490" cy="1085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9895DD8" id="Straight Arrow Connector 4" o:spid="_x0000_s1026" type="#_x0000_t32" style="position:absolute;margin-left:249.1pt;margin-top:127.95pt;width:18.7pt;height:8.5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GHEA Grapalat" w:eastAsia="Times New Roman" w:hAnsi="GHEA Grapalat" w:cs="Times New Roman"/>
          <w:noProof/>
          <w:color w:val="000000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AC84AE" wp14:editId="61B2DE4A">
                <wp:simplePos x="0" y="0"/>
                <wp:positionH relativeFrom="column">
                  <wp:posOffset>1915160</wp:posOffset>
                </wp:positionH>
                <wp:positionV relativeFrom="paragraph">
                  <wp:posOffset>1560195</wp:posOffset>
                </wp:positionV>
                <wp:extent cx="219710" cy="175895"/>
                <wp:effectExtent l="0" t="25400" r="21590" b="190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19710" cy="1758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8631684" id="Straight Arrow Connector 2" o:spid="_x0000_s1026" type="#_x0000_t32" style="position:absolute;margin-left:150.8pt;margin-top:122.85pt;width:17.3pt;height:13.8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GHEA Grapalat" w:eastAsia="Times New Roman" w:hAnsi="GHEA Grapalat" w:cs="Times New Roman"/>
          <w:noProof/>
          <w:color w:val="000000"/>
          <w:sz w:val="20"/>
          <w:szCs w:val="20"/>
          <w:lang w:val="en-US"/>
        </w:rPr>
        <mc:AlternateContent>
          <mc:Choice Requires="wpi">
            <w:drawing>
              <wp:anchor distT="108000" distB="108000" distL="168300" distR="168300" simplePos="0" relativeHeight="251659264" behindDoc="0" locked="0" layoutInCell="1" allowOverlap="1" wp14:anchorId="5D6AB4E1" wp14:editId="2606B931">
                <wp:simplePos x="0" y="0"/>
                <wp:positionH relativeFrom="column">
                  <wp:posOffset>-1144880</wp:posOffset>
                </wp:positionH>
                <wp:positionV relativeFrom="paragraph">
                  <wp:posOffset>-92660</wp:posOffset>
                </wp:positionV>
                <wp:extent cx="0" cy="0"/>
                <wp:effectExtent l="88900" t="139700" r="76200" b="127000"/>
                <wp:wrapNone/>
                <wp:docPr id="1" name="In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>
                          <a14:cpLocks xmlns:a14="http://schemas.microsoft.com/office/drawing/2010/main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6FEC76F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-90.15pt;margin-top:-7.3pt;width:0;height:0;z-index:251659264;visibility:visible;mso-wrap-style:square;mso-width-percent:0;mso-height-percent:0;mso-wrap-distance-left:4.675mm;mso-wrap-distance-top:3mm;mso-wrap-distance-right:4.675mm;mso-wrap-distance-bottom: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">
                <v:imagedata r:id="rId13" o:title=""/>
                <o:lock v:ext="edit" aspectratio="f"/>
              </v:shape>
            </w:pict>
          </mc:Fallback>
        </mc:AlternateContent>
      </w:r>
      <w:r w:rsidR="00007BBC" w:rsidRPr="003D63D7">
        <w:rPr>
          <w:rFonts w:ascii="GHEA Grapalat" w:eastAsia="Times New Roman" w:hAnsi="GHEA Grapalat" w:cs="Times New Roman"/>
          <w:noProof/>
          <w:color w:val="000000"/>
          <w:sz w:val="20"/>
          <w:szCs w:val="20"/>
          <w:lang w:val="en-US"/>
        </w:rPr>
        <w:drawing>
          <wp:inline distT="0" distB="0" distL="0" distR="0" wp14:anchorId="61A9FDA1" wp14:editId="6B0388EE">
            <wp:extent cx="5231130" cy="2518347"/>
            <wp:effectExtent l="0" t="0" r="0" b="15875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14:paraId="3F123EEB" w14:textId="11B703D6" w:rsidR="00286068" w:rsidRDefault="004C59B6" w:rsidP="000210C2">
      <w:pPr>
        <w:spacing w:after="120" w:line="276" w:lineRule="auto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,</w:t>
      </w:r>
      <w:r w:rsidR="005157F5"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թափանցիկության ոլորտում </w:t>
      </w:r>
      <w:proofErr w:type="spellStart"/>
      <w:r w:rsidR="005157F5"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բացերը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թե</w:t>
      </w:r>
      <w:r w:rsidR="005157F5"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՛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արդյունաբերության, թե</w:t>
      </w:r>
      <w:r w:rsidR="005157F5"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՛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կառավարության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քաղաքացիական հասարակության կողմից չեն նպաստում ոլորտում վստահության ամրապնդմանը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ներդրումային մթնոլորտի բարելավմանը։ Սա իր հերթին խոչընդոտում է տնտեսության համար այս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կար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որ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ոլորտի համահունչ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արդյունավետ զարգացմանը։ </w:t>
      </w:r>
    </w:p>
    <w:p w14:paraId="3A04866D" w14:textId="090CA91F" w:rsidR="00007BBC" w:rsidRPr="00A30DA3" w:rsidRDefault="00007BBC" w:rsidP="000F16C2">
      <w:pPr>
        <w:spacing w:after="120" w:line="276" w:lineRule="auto"/>
        <w:jc w:val="both"/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</w:pPr>
      <w:bookmarkStart w:id="5" w:name="_Toc92818095"/>
      <w:proofErr w:type="spellStart"/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>Հաշվետվողականության</w:t>
      </w:r>
      <w:proofErr w:type="spellEnd"/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 xml:space="preserve"> </w:t>
      </w:r>
      <w:r w:rsidR="00B576A7"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>և</w:t>
      </w:r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 xml:space="preserve"> թափանցիկության </w:t>
      </w:r>
      <w:proofErr w:type="spellStart"/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>կար</w:t>
      </w:r>
      <w:r w:rsidR="00B576A7"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>և</w:t>
      </w:r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>որությունը</w:t>
      </w:r>
      <w:proofErr w:type="spellEnd"/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 xml:space="preserve"> Հայաստանի </w:t>
      </w:r>
      <w:proofErr w:type="spellStart"/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>հանքարդյունաբերության</w:t>
      </w:r>
      <w:proofErr w:type="spellEnd"/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 xml:space="preserve"> համատեքստում։</w:t>
      </w:r>
      <w:bookmarkEnd w:id="5"/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 xml:space="preserve"> </w:t>
      </w:r>
    </w:p>
    <w:p w14:paraId="5AA5E142" w14:textId="19859C9A" w:rsidR="00007BBC" w:rsidRPr="003D63D7" w:rsidRDefault="00007BBC" w:rsidP="000210C2">
      <w:pPr>
        <w:spacing w:after="120" w:line="276" w:lineRule="auto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Հայաստանում այս բոլոր ուղղություններով կան բացեր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միջազգային փորձին անհամապատասխանություն։ Այսպես, օրենսդրությամբ չի նախատեսվում ոլորտի լավագույն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պրակտիկային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համահունչ մի շարք զեկույցների/հաշվետվությունների </w:t>
      </w:r>
      <w:r w:rsidR="008B6676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մշակու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մ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հրապարակում։</w:t>
      </w:r>
    </w:p>
    <w:p w14:paraId="5522323C" w14:textId="67AE01AF" w:rsidR="00007BBC" w:rsidRPr="00B63735" w:rsidRDefault="00007BBC" w:rsidP="000210C2">
      <w:pPr>
        <w:spacing w:after="120" w:line="276" w:lineRule="auto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Հայաստանում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հանքարդյունաբերության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լայնածավալ աջակցության բացակայությունը մասամբ պայմանավորված է բնապահպանական և տնտեսական խնդիրներով, սակայն դրանում կա նաև մշակութային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կարևոր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բաղադրիչ: </w:t>
      </w:r>
      <w:proofErr w:type="spellStart"/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Մ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ինչև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Հայաստանի անդամակցությունը ԱՃԹՆ-ին,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հանքարդյունաբերությունը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Հայաստանում մշտապես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բնորոշվել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է գաղտնիության և թափանցիկության բացակայության մշակույթով: Սա խոչընդոտ է հանրության բովանդակալից մասնակցության և, ինչն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է՛լ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ավելի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կարևոր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է, հավաստի և փաստացի տեղեկատվության հիման վրա որոշումների կայացման 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lastRenderedPageBreak/>
        <w:t xml:space="preserve">համար: </w:t>
      </w:r>
      <w:proofErr w:type="spellStart"/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Հաշվետվողականության</w:t>
      </w:r>
      <w:proofErr w:type="spellEnd"/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proofErr w:type="spellStart"/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թափացնիկության</w:t>
      </w:r>
      <w:proofErr w:type="spellEnd"/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proofErr w:type="spellStart"/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բացերը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հանգեցնում </w:t>
      </w:r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են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համայնքների և ընկերությունների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միջև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անտագոնիզմի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մթնոլորտի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ձևավորմանը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և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հանքարդյունաբերության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ցանկացած նախաձեռնություն ընկալվում է որպես ի սկզբանե սխալ, վնասակար և տվյալ համայնքի շահերին հակասող: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Հետևաբար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անհրաժեշտ են տվյալները հանրությանը հասանելի դարձնելու և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հանքարդյունաբերության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թափանցիկությունն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ու հանրային վերահսկողությունը խթանելու նախաձեռնություններ: ԱՃԹՆ-ին </w:t>
      </w:r>
      <w:proofErr w:type="spellStart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անդամակցումը</w:t>
      </w:r>
      <w:proofErr w:type="spellEnd"/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ուղղված է նա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այս խնդրի հաղթահարմանը</w:t>
      </w:r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։ ԱՃԹՆ </w:t>
      </w:r>
      <w:proofErr w:type="spellStart"/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հարթակը</w:t>
      </w:r>
      <w:proofErr w:type="spellEnd"/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ապահովում է </w:t>
      </w:r>
      <w:r w:rsidRPr="00E45C6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հարկաբյուջետային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ֆինանսատնտեսական </w:t>
      </w:r>
      <w:r w:rsidRPr="00E45C6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քաղաքականության </w:t>
      </w:r>
      <w:proofErr w:type="spellStart"/>
      <w:r w:rsidRPr="00E45C6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հաշվետվողականությունը</w:t>
      </w:r>
      <w:proofErr w:type="spellEnd"/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՝ միտված</w:t>
      </w:r>
      <w:r w:rsidRPr="00E45C6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կոռուպցիայի և թափանցիկության խնդիրներին: Սա, սակայն բավարար չէ </w:t>
      </w:r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ոլորտի համապարփակ</w:t>
      </w:r>
      <w:r w:rsidR="00406FEB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, այդ թվում՝ ԲՍԿ բոլոր ուղղություններով</w:t>
      </w:r>
      <w:r w:rsidR="00B6373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45C6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լիարժեք </w:t>
      </w:r>
      <w:proofErr w:type="spellStart"/>
      <w:r w:rsidRPr="00E45C6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հաշվետվողականության</w:t>
      </w:r>
      <w:proofErr w:type="spellEnd"/>
      <w:r w:rsidR="00406FEB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45C6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ապահովման համար։ Անհրաժեշտ է ներդնել կորպորատիվ </w:t>
      </w:r>
      <w:proofErr w:type="spellStart"/>
      <w:r w:rsidRPr="00E45C6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հաշվետվողականության</w:t>
      </w:r>
      <w:proofErr w:type="spellEnd"/>
      <w:r w:rsidRPr="00E45C6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մեխանիզմներ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E45C6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համընդհանուր ստանդարտներ, այդ թվում օրինակ՝ կայունության զեկույցի, ընթացիկ մոնիտորինգի </w:t>
      </w:r>
      <w:r w:rsidR="00B576A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և</w:t>
      </w:r>
      <w:r w:rsidRPr="00E45C6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արդյունքների հրապարակման պարտավորություն։</w:t>
      </w:r>
      <w:r w:rsidRPr="003D63D7">
        <w:rPr>
          <w:rFonts w:ascii="Calibri" w:eastAsia="Times New Roman" w:hAnsi="Calibri" w:cs="Calibri"/>
          <w:color w:val="000000"/>
          <w:sz w:val="20"/>
          <w:szCs w:val="20"/>
          <w:lang w:val="hy-AM"/>
        </w:rPr>
        <w:t> </w:t>
      </w:r>
    </w:p>
    <w:p w14:paraId="1BEE0922" w14:textId="77777777" w:rsidR="00007BBC" w:rsidRPr="00A30DA3" w:rsidRDefault="00007BBC" w:rsidP="000210C2">
      <w:pPr>
        <w:spacing w:after="120" w:line="276" w:lineRule="auto"/>
        <w:jc w:val="both"/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</w:pPr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>Ներկա իրավիճակը Հայաստանում.</w:t>
      </w:r>
    </w:p>
    <w:p w14:paraId="15E10EF5" w14:textId="77777777" w:rsidR="00007BBC" w:rsidRPr="00A30DA3" w:rsidRDefault="00007BBC" w:rsidP="000210C2">
      <w:pPr>
        <w:spacing w:after="120" w:line="276" w:lineRule="auto"/>
        <w:jc w:val="both"/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</w:pPr>
      <w:proofErr w:type="spellStart"/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>Թափանիցկության</w:t>
      </w:r>
      <w:proofErr w:type="spellEnd"/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 xml:space="preserve">, </w:t>
      </w:r>
      <w:proofErr w:type="spellStart"/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>հաշվետվողականության</w:t>
      </w:r>
      <w:proofErr w:type="spellEnd"/>
      <w:r w:rsidRPr="00A30DA3">
        <w:rPr>
          <w:rFonts w:ascii="GHEA Grapalat" w:eastAsia="Times New Roman" w:hAnsi="GHEA Grapalat" w:cs="Cambria"/>
          <w:b/>
          <w:bCs/>
          <w:sz w:val="20"/>
          <w:szCs w:val="20"/>
          <w:lang w:val="hy-AM"/>
        </w:rPr>
        <w:t xml:space="preserve"> խնդիրներն՝ ըստ ոլորտների</w:t>
      </w:r>
    </w:p>
    <w:p w14:paraId="760789EB" w14:textId="77777777" w:rsidR="00007BBC" w:rsidRPr="00A30DA3" w:rsidRDefault="001F6FF1" w:rsidP="00B2645B">
      <w:pPr>
        <w:pStyle w:val="NormalWeb"/>
        <w:numPr>
          <w:ilvl w:val="0"/>
          <w:numId w:val="29"/>
        </w:numPr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b/>
          <w:bCs/>
          <w:i/>
          <w:sz w:val="20"/>
          <w:szCs w:val="20"/>
          <w:lang w:val="hy-AM"/>
        </w:rPr>
      </w:pPr>
      <w:proofErr w:type="spellStart"/>
      <w:r w:rsidRPr="00A30DA3">
        <w:rPr>
          <w:rFonts w:ascii="GHEA Grapalat" w:hAnsi="GHEA Grapalat" w:cs="Calibri"/>
          <w:b/>
          <w:bCs/>
          <w:i/>
          <w:sz w:val="20"/>
          <w:szCs w:val="20"/>
          <w:lang w:val="hy-AM"/>
        </w:rPr>
        <w:t>Oգտակար</w:t>
      </w:r>
      <w:proofErr w:type="spellEnd"/>
      <w:r w:rsidRPr="00A30DA3">
        <w:rPr>
          <w:rFonts w:ascii="GHEA Grapalat" w:hAnsi="GHEA Grapalat" w:cs="Calibri"/>
          <w:b/>
          <w:bCs/>
          <w:i/>
          <w:sz w:val="20"/>
          <w:szCs w:val="20"/>
          <w:lang w:val="hy-AM"/>
        </w:rPr>
        <w:t xml:space="preserve"> հանածոների արդյունահանման նպատակով երկրաբանական ուսումնասիրության և օգտակար հանածոյի արդյունահանման </w:t>
      </w:r>
      <w:proofErr w:type="spellStart"/>
      <w:r w:rsidRPr="00A30DA3">
        <w:rPr>
          <w:rFonts w:ascii="GHEA Grapalat" w:hAnsi="GHEA Grapalat" w:cs="Calibri"/>
          <w:b/>
          <w:bCs/>
          <w:i/>
          <w:sz w:val="20"/>
          <w:szCs w:val="20"/>
          <w:lang w:val="hy-AM"/>
        </w:rPr>
        <w:t>թույլտվությունների</w:t>
      </w:r>
      <w:proofErr w:type="spellEnd"/>
      <w:r w:rsidR="00B2645B" w:rsidRPr="00A30DA3">
        <w:rPr>
          <w:rFonts w:ascii="GHEA Grapalat" w:hAnsi="GHEA Grapalat" w:cs="Calibri"/>
          <w:b/>
          <w:bCs/>
          <w:i/>
          <w:sz w:val="20"/>
          <w:szCs w:val="20"/>
          <w:lang w:val="hy-AM"/>
        </w:rPr>
        <w:t xml:space="preserve"> տրամադրման գործընթացը</w:t>
      </w:r>
      <w:r w:rsidR="0028196A" w:rsidRPr="00A30DA3">
        <w:rPr>
          <w:rFonts w:ascii="GHEA Grapalat" w:hAnsi="GHEA Grapalat" w:cs="Calibri"/>
          <w:b/>
          <w:bCs/>
          <w:i/>
          <w:sz w:val="20"/>
          <w:szCs w:val="20"/>
          <w:lang w:val="hy-AM"/>
        </w:rPr>
        <w:t>.</w:t>
      </w:r>
    </w:p>
    <w:p w14:paraId="1A42F010" w14:textId="77777777" w:rsidR="00B2645B" w:rsidRPr="003D63D7" w:rsidRDefault="00007BBC" w:rsidP="00B2645B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  <w:t xml:space="preserve">Վերջին տարիներին </w:t>
      </w:r>
      <w:r w:rsidR="00CE7F90" w:rsidRPr="003D63D7"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  <w:t>ՇՄԱԳ</w:t>
      </w:r>
      <w:r w:rsidRPr="003D63D7"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  <w:t xml:space="preserve"> օրենքով նախատեսված կարգով գործընթացի </w:t>
      </w:r>
      <w:proofErr w:type="spellStart"/>
      <w:r w:rsidR="001F6FF1" w:rsidRPr="003D63D7"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  <w:t>թափանիցկությունը</w:t>
      </w:r>
      <w:proofErr w:type="spellEnd"/>
      <w:r w:rsidR="001F6FF1" w:rsidRPr="003D63D7"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  <w:t xml:space="preserve"> ապահովվում է թե՛</w:t>
      </w:r>
      <w:r w:rsidRPr="003D63D7"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  <w:t xml:space="preserve"> </w:t>
      </w:r>
      <w:r w:rsidR="001F6FF1" w:rsidRPr="003D63D7"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  <w:t>հանրային լսումների պահանջով, թե՛</w:t>
      </w:r>
      <w:r w:rsidRPr="003D63D7"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  <w:t xml:space="preserve"> Շրջակա միջավայրի նախարարության կողմից </w:t>
      </w:r>
      <w:r w:rsidR="00CE7F90" w:rsidRPr="003D63D7"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  <w:t xml:space="preserve">ՇՄԱԳ </w:t>
      </w:r>
      <w:r w:rsidR="003D05D5" w:rsidRPr="003D63D7"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  <w:t>հաշվետվությունների</w:t>
      </w:r>
      <w:r w:rsidRPr="003D63D7"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  <w:t xml:space="preserve"> հրապարակմ</w:t>
      </w:r>
      <w:r w:rsidR="003D05D5" w:rsidRPr="003D63D7"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  <w:t>ան</w:t>
      </w:r>
      <w:r w:rsidRPr="003D63D7">
        <w:rPr>
          <w:rFonts w:ascii="GHEA Grapalat" w:hAnsi="GHEA Grapalat" w:cs="Calibri"/>
          <w:i/>
          <w:iCs/>
          <w:color w:val="000000"/>
          <w:sz w:val="20"/>
          <w:szCs w:val="20"/>
          <w:lang w:val="hy-AM"/>
        </w:rPr>
        <w:t xml:space="preserve"> տեսքով։ </w:t>
      </w:r>
    </w:p>
    <w:p w14:paraId="15005AAD" w14:textId="1739F30A" w:rsidR="00703602" w:rsidRDefault="00703602" w:rsidP="00B2645B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ոլորտում հրապարակման ենթակա գործողությունները սահմանափակված են օրենսդրական մակարդակով։ Մասնավորապես</w:t>
      </w:r>
      <w:r w:rsidR="008B6676">
        <w:rPr>
          <w:rFonts w:ascii="GHEA Grapalat" w:hAnsi="GHEA Grapalat" w:cs="Calibri"/>
          <w:color w:val="000000"/>
          <w:sz w:val="20"/>
          <w:szCs w:val="20"/>
          <w:lang w:val="hy-AM"/>
        </w:rPr>
        <w:t>,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«Ընդերքի մասին» ՀՀ օրենսգրքի 9-րդ հոդվածի համաձայն </w:t>
      </w: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հետ կապված գործունեության վերաբերյալ լիազոր մարմինն իր պաշտոնական </w:t>
      </w: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ինտերնետային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կայքում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հրապարակում է օգտակար հանածոյի արդյունահանման և օգտակար հանածոների արդյունահանման նպատակով ընդերքի երկրաբանական ուսումնասիրության մասով գործունեության վերաբերյալ առնվազն </w:t>
      </w: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հետևյալ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տեղեկատվությունը.</w:t>
      </w:r>
    </w:p>
    <w:p w14:paraId="49A34F8D" w14:textId="77777777" w:rsidR="00B2645B" w:rsidRPr="003D63D7" w:rsidRDefault="00703602" w:rsidP="00B2645B">
      <w:pPr>
        <w:pStyle w:val="NormalWeb"/>
        <w:numPr>
          <w:ilvl w:val="0"/>
          <w:numId w:val="30"/>
        </w:numPr>
        <w:spacing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թույլտվություն ստացած իրավաբանական անձի անվանումը.</w:t>
      </w:r>
    </w:p>
    <w:p w14:paraId="192FB09D" w14:textId="77777777" w:rsidR="00703602" w:rsidRPr="003D63D7" w:rsidRDefault="00703602" w:rsidP="00B2645B">
      <w:pPr>
        <w:pStyle w:val="NormalWeb"/>
        <w:numPr>
          <w:ilvl w:val="0"/>
          <w:numId w:val="30"/>
        </w:numPr>
        <w:spacing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թույլտվություն ստանալու համար ներկայացված դիմումի տարին, ամիսը, ամսաթիվը.</w:t>
      </w:r>
    </w:p>
    <w:p w14:paraId="55972916" w14:textId="77777777" w:rsidR="00703602" w:rsidRPr="003D63D7" w:rsidRDefault="00703602" w:rsidP="00B2645B">
      <w:pPr>
        <w:pStyle w:val="NormalWeb"/>
        <w:numPr>
          <w:ilvl w:val="0"/>
          <w:numId w:val="30"/>
        </w:numPr>
        <w:spacing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թույլտվության հերթական համարը, տրման տարին, ամիսը, ամսաթիվը և ժամկետը.</w:t>
      </w:r>
    </w:p>
    <w:p w14:paraId="231017B9" w14:textId="77777777" w:rsidR="00703602" w:rsidRPr="003D63D7" w:rsidRDefault="00703602" w:rsidP="00B2645B">
      <w:pPr>
        <w:pStyle w:val="NormalWeb"/>
        <w:numPr>
          <w:ilvl w:val="0"/>
          <w:numId w:val="30"/>
        </w:numPr>
        <w:spacing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թույլտվության երկարաձգման դեպքում՝ համապատասխան փաստաթղթի համարը, տրման տարին, ամիսը, ամսաթիվը, թույլտվության երկարաձգման ժամկետը.</w:t>
      </w:r>
    </w:p>
    <w:p w14:paraId="3B6AC8CF" w14:textId="77777777" w:rsidR="00703602" w:rsidRPr="003D63D7" w:rsidRDefault="00703602" w:rsidP="00B2645B">
      <w:pPr>
        <w:pStyle w:val="NormalWeb"/>
        <w:numPr>
          <w:ilvl w:val="0"/>
          <w:numId w:val="30"/>
        </w:numPr>
        <w:spacing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ընդերքի տեղամասի </w:t>
      </w: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ծայրակետերի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կոորդինատները և ընդհանուր մակերեսը.</w:t>
      </w:r>
    </w:p>
    <w:p w14:paraId="0AA6744F" w14:textId="77777777" w:rsidR="00703602" w:rsidRPr="003D63D7" w:rsidRDefault="00703602" w:rsidP="00B2645B">
      <w:pPr>
        <w:pStyle w:val="NormalWeb"/>
        <w:numPr>
          <w:ilvl w:val="0"/>
          <w:numId w:val="30"/>
        </w:numPr>
        <w:spacing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հանքավայրի (տեղամասի) անվանումը.</w:t>
      </w:r>
    </w:p>
    <w:p w14:paraId="2EC8BCA3" w14:textId="77777777" w:rsidR="00703602" w:rsidRPr="003D63D7" w:rsidRDefault="00703602" w:rsidP="00B2645B">
      <w:pPr>
        <w:pStyle w:val="NormalWeb"/>
        <w:numPr>
          <w:ilvl w:val="0"/>
          <w:numId w:val="30"/>
        </w:numPr>
        <w:spacing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օգտակար հանածոյի անվանումը.</w:t>
      </w:r>
    </w:p>
    <w:p w14:paraId="65F98D0F" w14:textId="77777777" w:rsidR="00703602" w:rsidRPr="003D63D7" w:rsidRDefault="00703602" w:rsidP="00B2645B">
      <w:pPr>
        <w:pStyle w:val="NormalWeb"/>
        <w:numPr>
          <w:ilvl w:val="0"/>
          <w:numId w:val="30"/>
        </w:numPr>
        <w:spacing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lastRenderedPageBreak/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պայմանագրի համարը, կնքման տարին, ամիսը, ամսաթիվը, </w:t>
      </w: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պայմանագրում փոփոխություններ կատարելու դեպքում՝ յուրաքանչյուր փոփոխության համար համապատասխան փաստաթղթի համարը, կնքման տարին, ամիսը, ամսաթիվը.</w:t>
      </w:r>
    </w:p>
    <w:p w14:paraId="31A55C1B" w14:textId="77777777" w:rsidR="00703602" w:rsidRPr="003D63D7" w:rsidRDefault="00703602" w:rsidP="00B2645B">
      <w:pPr>
        <w:pStyle w:val="NormalWeb"/>
        <w:numPr>
          <w:ilvl w:val="0"/>
          <w:numId w:val="30"/>
        </w:numPr>
        <w:spacing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օգտակար հանածոյի արդյունահանման մասով գործունեության վերաբերյալ նաև՝</w:t>
      </w:r>
    </w:p>
    <w:p w14:paraId="2FCB419D" w14:textId="77777777" w:rsidR="00703602" w:rsidRPr="003D63D7" w:rsidRDefault="00703602" w:rsidP="000210C2">
      <w:pPr>
        <w:pStyle w:val="NormalWeb"/>
        <w:spacing w:after="120" w:afterAutospacing="0" w:line="276" w:lineRule="auto"/>
        <w:ind w:left="720"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ա. տրամադրված օգտակար հանածոյի </w:t>
      </w: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մարվող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պաշարների քանակը՝ ըստ հիմնական և ուղեկից բաղադրիչների,</w:t>
      </w:r>
    </w:p>
    <w:p w14:paraId="23A0FAA8" w14:textId="77777777" w:rsidR="00703602" w:rsidRPr="003D63D7" w:rsidRDefault="00703602" w:rsidP="000210C2">
      <w:pPr>
        <w:pStyle w:val="NormalWeb"/>
        <w:spacing w:after="120" w:afterAutospacing="0" w:line="276" w:lineRule="auto"/>
        <w:ind w:left="720"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բ. հանքի տարեկան արտադրողականությունը.</w:t>
      </w:r>
    </w:p>
    <w:p w14:paraId="71BCB19B" w14:textId="77777777" w:rsidR="00703602" w:rsidRPr="003D63D7" w:rsidRDefault="00703602" w:rsidP="00B2645B">
      <w:pPr>
        <w:pStyle w:val="NormalWeb"/>
        <w:numPr>
          <w:ilvl w:val="0"/>
          <w:numId w:val="30"/>
        </w:numPr>
        <w:spacing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օգտակար հանածոների արդյունահանման նպատակով ընդերքի երկրաբանական ուսումնասիրության մասով գործունեության վերաբերյալ՝ նաև օգտակար հանածոյի </w:t>
      </w: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երևակման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կամ օբյեկտի անվանումը:</w:t>
      </w:r>
    </w:p>
    <w:p w14:paraId="6EF67873" w14:textId="77777777" w:rsidR="008803B1" w:rsidRPr="003D63D7" w:rsidRDefault="00703602" w:rsidP="008803B1">
      <w:pPr>
        <w:pStyle w:val="NormalWeb"/>
        <w:spacing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Լիազոր մարմինն իր պաշտոնական </w:t>
      </w: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ինտերնետային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կայքում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հրապարակում է նաև օգտակար հանածո արդյունահանող </w:t>
      </w: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ընդերքօգտագործողների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հետ կնքված </w:t>
      </w:r>
      <w:proofErr w:type="spellStart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պայմանագրերը և դրանցում կատարվող փոփոխությունները՝ բացառելով «Տեղեկատվության ազատության մասին» Հայաստանի Հանրապետության օրենքով սահմանված հրապարակման ոչ ենթակա տեղեկատվության (տվյալների) հրապարակումը:</w:t>
      </w:r>
    </w:p>
    <w:p w14:paraId="6FFC1655" w14:textId="3CDD3BF6" w:rsidR="00406FEB" w:rsidRPr="005F1E7B" w:rsidRDefault="005F1E7B" w:rsidP="00406FEB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5F1E7B">
        <w:rPr>
          <w:rFonts w:ascii="GHEA Grapalat" w:hAnsi="GHEA Grapalat" w:cs="Calibri"/>
          <w:color w:val="000000"/>
          <w:sz w:val="20"/>
          <w:szCs w:val="20"/>
          <w:lang w:val="hy-AM"/>
        </w:rPr>
        <w:t>Հաշվի առնելով, որ գործընթացին նախոր</w:t>
      </w:r>
      <w:r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դում է </w:t>
      </w:r>
      <w:r w:rsidRPr="005F1E7B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4 </w:t>
      </w:r>
      <w:r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հանրային լսում, իսկ արդյունքները հրապարակվում են լիազոր մարմնի </w:t>
      </w:r>
      <w:proofErr w:type="spellStart"/>
      <w:r>
        <w:rPr>
          <w:rFonts w:ascii="GHEA Grapalat" w:hAnsi="GHEA Grapalat" w:cs="Calibri"/>
          <w:color w:val="000000"/>
          <w:sz w:val="20"/>
          <w:szCs w:val="20"/>
          <w:lang w:val="hy-AM"/>
        </w:rPr>
        <w:t>կայքում</w:t>
      </w:r>
      <w:proofErr w:type="spellEnd"/>
      <w:r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գործընթացի թափանցիկությունը ընդհանուր առմամբ կարելի է բավարար համարել։ Բուն ՇՄԱԳ գործընթացի բարելավման անհրաժեշտության խնդիրներին մանրամասն անդրադարձ է արվել գլուխ </w:t>
      </w:r>
      <w:r w:rsidRPr="005F1E7B">
        <w:rPr>
          <w:rFonts w:ascii="GHEA Grapalat" w:hAnsi="GHEA Grapalat" w:cs="Calibri"/>
          <w:color w:val="000000"/>
          <w:sz w:val="20"/>
          <w:szCs w:val="20"/>
          <w:lang w:val="hy-AM"/>
        </w:rPr>
        <w:t>2-</w:t>
      </w:r>
      <w:r>
        <w:rPr>
          <w:rFonts w:ascii="GHEA Grapalat" w:hAnsi="GHEA Grapalat" w:cs="Calibri"/>
          <w:color w:val="000000"/>
          <w:sz w:val="20"/>
          <w:szCs w:val="20"/>
          <w:lang w:val="hy-AM"/>
        </w:rPr>
        <w:t>ում։</w:t>
      </w:r>
    </w:p>
    <w:p w14:paraId="1DACBE6D" w14:textId="72B858E2" w:rsidR="00703602" w:rsidRPr="00A30DA3" w:rsidRDefault="00007BBC" w:rsidP="00406FEB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b/>
          <w:bCs/>
          <w:i/>
          <w:sz w:val="20"/>
          <w:szCs w:val="20"/>
          <w:lang w:val="hy-AM"/>
        </w:rPr>
      </w:pPr>
      <w:r w:rsidRPr="00A30DA3">
        <w:rPr>
          <w:rFonts w:ascii="GHEA Grapalat" w:hAnsi="GHEA Grapalat"/>
          <w:b/>
          <w:bCs/>
          <w:i/>
          <w:sz w:val="20"/>
          <w:szCs w:val="20"/>
          <w:lang w:val="hy-AM"/>
        </w:rPr>
        <w:t xml:space="preserve">Սեփականության </w:t>
      </w:r>
      <w:r w:rsidR="00B576A7" w:rsidRPr="00A30DA3">
        <w:rPr>
          <w:rFonts w:ascii="GHEA Grapalat" w:hAnsi="GHEA Grapalat"/>
          <w:b/>
          <w:bCs/>
          <w:i/>
          <w:sz w:val="20"/>
          <w:szCs w:val="20"/>
          <w:lang w:val="hy-AM"/>
        </w:rPr>
        <w:t>և</w:t>
      </w:r>
      <w:r w:rsidRPr="00A30DA3">
        <w:rPr>
          <w:rFonts w:ascii="GHEA Grapalat" w:hAnsi="GHEA Grapalat"/>
          <w:b/>
          <w:bCs/>
          <w:i/>
          <w:sz w:val="20"/>
          <w:szCs w:val="20"/>
          <w:lang w:val="hy-AM"/>
        </w:rPr>
        <w:t xml:space="preserve"> իրական սեփականատերերի բացահայտման մեխանիզմի բարելավման խնդիրը</w:t>
      </w:r>
      <w:r w:rsidR="0028196A" w:rsidRPr="00A30DA3">
        <w:rPr>
          <w:rFonts w:ascii="GHEA Grapalat" w:hAnsi="GHEA Grapalat"/>
          <w:b/>
          <w:bCs/>
          <w:i/>
          <w:sz w:val="20"/>
          <w:szCs w:val="20"/>
          <w:lang w:val="hy-AM"/>
        </w:rPr>
        <w:t>.</w:t>
      </w:r>
    </w:p>
    <w:p w14:paraId="07122E3F" w14:textId="4124BE66" w:rsidR="00007BBC" w:rsidRPr="003D63D7" w:rsidRDefault="000D6167" w:rsidP="008803B1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Այս առումով, </w:t>
      </w:r>
      <w:r w:rsidR="00007BBC" w:rsidRPr="003D63D7">
        <w:rPr>
          <w:rFonts w:ascii="GHEA Grapalat" w:hAnsi="GHEA Grapalat"/>
          <w:sz w:val="20"/>
          <w:szCs w:val="20"/>
          <w:lang w:val="hy-AM"/>
        </w:rPr>
        <w:t xml:space="preserve">ԱՃԹՆ ներդրումը </w:t>
      </w:r>
      <w:r w:rsidRPr="003D63D7">
        <w:rPr>
          <w:rFonts w:ascii="GHEA Grapalat" w:hAnsi="GHEA Grapalat"/>
          <w:sz w:val="20"/>
          <w:szCs w:val="20"/>
          <w:lang w:val="hy-AM"/>
        </w:rPr>
        <w:t>2017 թ.-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ից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ի վեր </w:t>
      </w:r>
      <w:r w:rsidR="00007BBC" w:rsidRPr="003D63D7">
        <w:rPr>
          <w:rFonts w:ascii="GHEA Grapalat" w:hAnsi="GHEA Grapalat"/>
          <w:sz w:val="20"/>
          <w:szCs w:val="20"/>
          <w:lang w:val="hy-AM"/>
        </w:rPr>
        <w:t>խթանել է ոլորտի թափանցիկությ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ան և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բարելավ</w:t>
      </w:r>
      <w:r w:rsidR="00B63735">
        <w:rPr>
          <w:rFonts w:ascii="GHEA Grapalat" w:hAnsi="GHEA Grapalat"/>
          <w:sz w:val="20"/>
          <w:szCs w:val="20"/>
          <w:lang w:val="hy-AM"/>
        </w:rPr>
        <w:t>ումը</w:t>
      </w:r>
      <w:r w:rsidR="00007BBC" w:rsidRPr="003D63D7">
        <w:rPr>
          <w:rFonts w:ascii="GHEA Grapalat" w:hAnsi="GHEA Grapalat"/>
          <w:sz w:val="20"/>
          <w:szCs w:val="20"/>
          <w:lang w:val="hy-AM"/>
        </w:rPr>
        <w:t xml:space="preserve">։ 2020 թ. </w:t>
      </w:r>
      <w:r w:rsidR="00406FEB">
        <w:rPr>
          <w:rFonts w:ascii="GHEA Grapalat" w:hAnsi="GHEA Grapalat"/>
          <w:sz w:val="20"/>
          <w:szCs w:val="20"/>
          <w:lang w:val="hy-AM"/>
        </w:rPr>
        <w:t xml:space="preserve">փետրվարից պետական ռեգիստրում հասանելի է </w:t>
      </w:r>
      <w:r w:rsidR="00007BBC" w:rsidRPr="003D63D7">
        <w:rPr>
          <w:rFonts w:ascii="GHEA Grapalat" w:hAnsi="GHEA Grapalat"/>
          <w:sz w:val="20"/>
          <w:szCs w:val="20"/>
          <w:lang w:val="hy-AM"/>
        </w:rPr>
        <w:t xml:space="preserve">իրական սեփականատերերի </w:t>
      </w:r>
      <w:r w:rsidR="00406FEB">
        <w:rPr>
          <w:rFonts w:ascii="GHEA Grapalat" w:hAnsi="GHEA Grapalat"/>
          <w:sz w:val="20"/>
          <w:szCs w:val="20"/>
          <w:lang w:val="hy-AM"/>
        </w:rPr>
        <w:t>վերաբերյալ տեղեկատվությունը, որպես ԱՃԹՆ գործընթացի մաս</w:t>
      </w:r>
      <w:r w:rsidR="00007BBC" w:rsidRPr="003D63D7">
        <w:rPr>
          <w:rFonts w:ascii="GHEA Grapalat" w:hAnsi="GHEA Grapalat"/>
          <w:sz w:val="20"/>
          <w:szCs w:val="20"/>
          <w:lang w:val="hy-AM"/>
        </w:rPr>
        <w:t xml:space="preserve">։ 2021 թ օգոստոսին ընդունվեց իրական շահառուների վերաբերյալ հայտարարագրի նոր </w:t>
      </w:r>
      <w:proofErr w:type="spellStart"/>
      <w:r w:rsidR="00007BBC" w:rsidRPr="003D63D7">
        <w:rPr>
          <w:rFonts w:ascii="GHEA Grapalat" w:hAnsi="GHEA Grapalat"/>
          <w:sz w:val="20"/>
          <w:szCs w:val="20"/>
          <w:lang w:val="hy-AM"/>
        </w:rPr>
        <w:t>ձ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="00007BBC" w:rsidRPr="003D63D7">
        <w:rPr>
          <w:rFonts w:ascii="GHEA Grapalat" w:hAnsi="GHEA Grapalat"/>
          <w:sz w:val="20"/>
          <w:szCs w:val="20"/>
          <w:lang w:val="hy-AM"/>
        </w:rPr>
        <w:t>ը</w:t>
      </w:r>
      <w:proofErr w:type="spellEnd"/>
      <w:r w:rsidR="00007BBC" w:rsidRPr="003D63D7">
        <w:rPr>
          <w:rFonts w:ascii="GHEA Grapalat" w:hAnsi="GHEA Grapalat"/>
          <w:sz w:val="20"/>
          <w:szCs w:val="20"/>
          <w:lang w:val="hy-AM"/>
        </w:rPr>
        <w:t xml:space="preserve">՝ ԱՃԹՆ գործընթացի </w:t>
      </w:r>
      <w:proofErr w:type="spellStart"/>
      <w:r w:rsidR="00007BBC" w:rsidRPr="003D63D7">
        <w:rPr>
          <w:rFonts w:ascii="GHEA Grapalat" w:hAnsi="GHEA Grapalat"/>
          <w:sz w:val="20"/>
          <w:szCs w:val="20"/>
          <w:lang w:val="hy-AM"/>
        </w:rPr>
        <w:t>շրջանակերում</w:t>
      </w:r>
      <w:proofErr w:type="spellEnd"/>
      <w:r w:rsidR="00007BBC" w:rsidRPr="003D63D7">
        <w:rPr>
          <w:rFonts w:ascii="GHEA Grapalat" w:hAnsi="GHEA Grapalat"/>
          <w:sz w:val="20"/>
          <w:szCs w:val="20"/>
          <w:lang w:val="hy-AM"/>
        </w:rPr>
        <w:t>։</w:t>
      </w:r>
      <w:r w:rsidR="00007BBC" w:rsidRPr="003D63D7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2"/>
      </w:r>
      <w:r w:rsidR="00007BBC" w:rsidRPr="003D63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F84E7C6" w14:textId="4C87B5A2" w:rsidR="00007BBC" w:rsidRPr="003D63D7" w:rsidRDefault="00007BBC" w:rsidP="008803B1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color w:val="000000"/>
          <w:sz w:val="20"/>
          <w:szCs w:val="20"/>
          <w:highlight w:val="yellow"/>
          <w:lang w:val="hy-AM"/>
        </w:rPr>
      </w:pP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ԱՃԹՆ 2020 թ. զեկույցը հատուկ շեշտադրում ունի այս հանգամանքի վրա, զեկույցում մասնավորապես նշվում է, որ «</w:t>
      </w:r>
      <w:r w:rsidRPr="003D63D7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 xml:space="preserve">2020 թվականը նշանավորվեց ոլորտի ընկերությունների կողմից </w:t>
      </w:r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ՀՀ ԱՆ իրավաբանական անձանց պետական ռեգիստրի գործակալություն իրական սեփականատերերի վերաբերյալ հայտարարագրերի ներկայացման </w:t>
      </w:r>
      <w:proofErr w:type="spellStart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>մեկնարկով</w:t>
      </w:r>
      <w:proofErr w:type="spellEnd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: Հայտարարագրերը հանրությանը հասանելի դարձան </w:t>
      </w:r>
      <w:r w:rsidR="008B6676">
        <w:rPr>
          <w:rFonts w:ascii="GHEA Grapalat" w:eastAsia="GHEA Grapalat" w:hAnsi="GHEA Grapalat" w:cs="GHEA Grapalat"/>
          <w:sz w:val="20"/>
          <w:szCs w:val="20"/>
          <w:lang w:val="hy-AM"/>
        </w:rPr>
        <w:t>ռ</w:t>
      </w:r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եգիստրի </w:t>
      </w:r>
      <w:r w:rsidRPr="003D63D7">
        <w:rPr>
          <w:rFonts w:ascii="Calibri" w:eastAsia="Calibri" w:hAnsi="Calibri" w:cs="Calibri"/>
          <w:sz w:val="20"/>
          <w:szCs w:val="20"/>
          <w:lang w:val="hy-AM"/>
        </w:rPr>
        <w:t> </w:t>
      </w:r>
      <w:hyperlink r:id="rId19">
        <w:r w:rsidRPr="003D63D7">
          <w:rPr>
            <w:rFonts w:ascii="GHEA Grapalat" w:eastAsia="GHEA Grapalat" w:hAnsi="GHEA Grapalat" w:cs="GHEA Grapalat"/>
            <w:color w:val="116CD6"/>
            <w:sz w:val="20"/>
            <w:szCs w:val="20"/>
            <w:u w:val="single"/>
            <w:lang w:val="hy-AM"/>
          </w:rPr>
          <w:t>https://www.e-register.am/</w:t>
        </w:r>
      </w:hyperlink>
      <w:r w:rsidRPr="003D63D7">
        <w:rPr>
          <w:rFonts w:ascii="Calibri" w:eastAsia="Calibri" w:hAnsi="Calibri" w:cs="Calibri"/>
          <w:sz w:val="20"/>
          <w:szCs w:val="20"/>
          <w:lang w:val="hy-AM"/>
        </w:rPr>
        <w:t> </w:t>
      </w:r>
      <w:r w:rsidRPr="003D63D7">
        <w:rPr>
          <w:rFonts w:ascii="GHEA Grapalat" w:eastAsia="Calibri" w:hAnsi="GHEA Grapalat" w:cs="Calibri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>կայքում</w:t>
      </w:r>
      <w:proofErr w:type="spellEnd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՝ </w:t>
      </w:r>
      <w:proofErr w:type="spellStart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>pdf</w:t>
      </w:r>
      <w:proofErr w:type="spellEnd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>ձևաչափով</w:t>
      </w:r>
      <w:proofErr w:type="spellEnd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>: Իսկ տարվա վերջին ավարտված իրական սեփականատերերի հայտարարագրման էլեկտրոնային համակարգի</w:t>
      </w:r>
      <w:r w:rsidRPr="003D63D7">
        <w:rPr>
          <w:rStyle w:val="FootnoteReference"/>
          <w:rFonts w:ascii="GHEA Grapalat" w:eastAsia="GHEA Grapalat" w:hAnsi="GHEA Grapalat" w:cs="GHEA Grapalat"/>
          <w:sz w:val="20"/>
          <w:szCs w:val="20"/>
          <w:lang w:val="hy-AM"/>
        </w:rPr>
        <w:footnoteReference w:id="3"/>
      </w:r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ստեղծման </w:t>
      </w:r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lastRenderedPageBreak/>
        <w:t xml:space="preserve">աշխատանքները թույլ տվեցին վերը նշված հայտարարագրերն արդեն 2021 թվականից ներկայացնել </w:t>
      </w:r>
      <w:proofErr w:type="spellStart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>առցանց</w:t>
      </w:r>
      <w:proofErr w:type="spellEnd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եղանակով, ընդ որում, յուրաքանչյուր շահագրգիռ անձ հայտարարագրերը կարող է դիտել, արտահանել և օգտագործել բաց տվյալների </w:t>
      </w:r>
      <w:proofErr w:type="spellStart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>ձևաչափով</w:t>
      </w:r>
      <w:proofErr w:type="spellEnd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: Թափանցիկության աճի այս նոր աստիճանը հնարավորություն կընձեռի հանրությանը վերահսկել և հնարավորինս կառավարել </w:t>
      </w:r>
      <w:proofErr w:type="spellStart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>կոռուպցիոն</w:t>
      </w:r>
      <w:proofErr w:type="spellEnd"/>
      <w:r w:rsidRPr="003D63D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ռիսկերը»:</w:t>
      </w:r>
    </w:p>
    <w:p w14:paraId="08BC7C50" w14:textId="366A9144" w:rsidR="008803B1" w:rsidRPr="003D63D7" w:rsidRDefault="00007BBC" w:rsidP="008803B1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2021 թ. հունիսին ԱՃԹՆ միջազգային խորհուրդը ընդունել է, որ Հայաստանը «բավարար առաջընթաց» է արձանագրել իրական սեփականատերերի բացահայտման մեխանիզմի ներդրման առումով։ </w:t>
      </w:r>
      <w:r w:rsidRPr="003D63D7"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t xml:space="preserve">Միաժամանակ, վավերացման երկրորդ փուլին ընդառաջ՝ Խորհուրդը առաջարկում է Հայաստանին ամրապնդել 2.5-րդ պահանջի իրականացումը՝ 2022թ. հունվարից կիրառելով </w:t>
      </w:r>
      <w:proofErr w:type="spellStart"/>
      <w:r w:rsidRPr="003D63D7"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t xml:space="preserve"> թույլտվություն ունեցող կամ դրա համար դիմող բոլոր </w:t>
      </w:r>
      <w:proofErr w:type="spellStart"/>
      <w:r w:rsidRPr="003D63D7"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t>ընկերություններների</w:t>
      </w:r>
      <w:proofErr w:type="spellEnd"/>
      <w:r w:rsidRPr="003D63D7"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t xml:space="preserve"> նաև իրավական սեփականատերերի (մասնակիցների), այդ թվում՝ փակ բաժնետիրական ընկերությունների մասնակիցների բացահայտման պահանջը:</w:t>
      </w:r>
      <w:r w:rsidRPr="003D63D7">
        <w:rPr>
          <w:rStyle w:val="FootnoteReference"/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footnoteReference w:id="4"/>
      </w:r>
      <w:r w:rsidRPr="003D63D7"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t xml:space="preserve"> Այս պահանջի իրագոր</w:t>
      </w:r>
      <w:r w:rsidR="00B63735"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t>ծ</w:t>
      </w:r>
      <w:r w:rsidRPr="003D63D7"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t>ումը կարող է բարելավել իրական սեփականատերերի բացահայտման գործընթացը։</w:t>
      </w:r>
      <w:r w:rsidR="008803B1" w:rsidRPr="003D63D7"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t xml:space="preserve"> </w:t>
      </w:r>
    </w:p>
    <w:p w14:paraId="41F9B353" w14:textId="7D65E2A6" w:rsidR="00007BBC" w:rsidRPr="003D63D7" w:rsidRDefault="00007BBC" w:rsidP="008803B1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</w:pPr>
      <w:r w:rsidRPr="003D63D7"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t>Այդուհանդերձ խնդիրներից մեկը մնում է</w:t>
      </w:r>
      <w:r w:rsidR="00CA5019" w:rsidRPr="00CA5019"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t>,</w:t>
      </w:r>
      <w:r w:rsidR="00CA5019"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t xml:space="preserve"> որ</w:t>
      </w:r>
      <w:r w:rsidRPr="003D63D7">
        <w:rPr>
          <w:rFonts w:ascii="GHEA Grapalat" w:eastAsiaTheme="minorHAnsi" w:hAnsi="GHEA Grapalat" w:cstheme="minorBid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մեխանիզմի առկայության պարագայում, նույնիսկ, բացահա</w:t>
      </w:r>
      <w:r w:rsidR="00D40E65" w:rsidRPr="003D63D7">
        <w:rPr>
          <w:rFonts w:ascii="GHEA Grapalat" w:hAnsi="GHEA Grapalat"/>
          <w:color w:val="000000"/>
          <w:sz w:val="20"/>
          <w:szCs w:val="20"/>
          <w:lang w:val="hy-AM"/>
        </w:rPr>
        <w:t>յ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տված անունների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հետ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ում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իրական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շահառուները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կարող են տեսանելի չլինել,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սեփականատիրոջ կարգավիճակում կարող է հանդես գալ ֆիկտիվ անձ։ Դա է պատճառը, որ  որոշ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հանքարդյունաբերական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ծրագրերի իրական սեփականատերերի բացահայտման խնդիրը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դեռ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ս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շարունակում է մնալ հանրության ուշադրության կենտրոնում, մամուլում,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դեռ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ս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շեշտադրում անելով հրապարակված անունների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հետ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ում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իրական սեփականատերերի խնդրի վրա</w:t>
      </w:r>
      <w:r w:rsidRPr="003D63D7">
        <w:rPr>
          <w:rStyle w:val="FootnoteReference"/>
          <w:rFonts w:ascii="GHEA Grapalat" w:hAnsi="GHEA Grapalat"/>
          <w:color w:val="000000"/>
          <w:sz w:val="20"/>
          <w:szCs w:val="20"/>
          <w:lang w:val="hy-AM"/>
        </w:rPr>
        <w:footnoteReference w:id="5"/>
      </w:r>
      <w:r w:rsidR="008B667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63D7">
        <w:rPr>
          <w:rStyle w:val="FootnoteReference"/>
          <w:rFonts w:ascii="GHEA Grapalat" w:hAnsi="GHEA Grapalat"/>
          <w:color w:val="000000"/>
          <w:sz w:val="20"/>
          <w:szCs w:val="20"/>
          <w:lang w:val="hy-AM"/>
        </w:rPr>
        <w:footnoteReference w:id="6"/>
      </w:r>
      <w:r w:rsidR="008B6676" w:rsidRPr="003D63D7">
        <w:rPr>
          <w:rFonts w:ascii="GHEA Grapalat" w:hAnsi="GHEA Grapalat"/>
          <w:color w:val="000000"/>
          <w:sz w:val="20"/>
          <w:szCs w:val="20"/>
          <w:lang w:val="hy-AM"/>
        </w:rPr>
        <w:t>։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Հայաստանում համընդհանուր եկամուտների հայտարարագրման մեխանիզմի բացակայության պարագայում որպես իրական սեփականատեր հայտարարված անձի հետ կապված հնարավոր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կոռուպցիոն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ռիսկի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բացակայտումը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մնում է իրավական դաշտում՝ համապատասխան մարմինների՝ հետաքննելու հայեցողությանը։ </w:t>
      </w:r>
    </w:p>
    <w:p w14:paraId="23613BB7" w14:textId="77777777" w:rsidR="00D40E65" w:rsidRPr="00A30DA3" w:rsidRDefault="00D40E65" w:rsidP="008803B1">
      <w:pPr>
        <w:pStyle w:val="NormalWeb"/>
        <w:numPr>
          <w:ilvl w:val="0"/>
          <w:numId w:val="29"/>
        </w:numPr>
        <w:spacing w:before="6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b/>
          <w:bCs/>
          <w:sz w:val="20"/>
          <w:szCs w:val="20"/>
          <w:lang w:val="hy-AM"/>
        </w:rPr>
      </w:pPr>
      <w:r w:rsidRPr="00A30DA3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Իրավունքի փոխանցման ընթաց</w:t>
      </w:r>
      <w:r w:rsidR="0028196A" w:rsidRPr="00A30DA3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ակարգերի և պայմանների հստակեցման խնդիրը.</w:t>
      </w:r>
    </w:p>
    <w:p w14:paraId="643C96AC" w14:textId="77777777" w:rsidR="00703602" w:rsidRPr="003D63D7" w:rsidRDefault="00703602" w:rsidP="000210C2">
      <w:pPr>
        <w:pStyle w:val="NormalWeb"/>
        <w:spacing w:before="6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փոխանցելի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: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տրամադրումն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անձի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`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իրավունքով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արգելվում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: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փոխանցումն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իրականացվում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լիազոր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մարմնի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համաձայնությամբ։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Լիազոր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մարմնի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տրված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հիմք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վերաձևակերպման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: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փոխանցմանն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ուղղված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բոլոր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գործարքները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գործողությունները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որոնք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իրականացվել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են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առանց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լիազոր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մարմնի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առ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ոչինչ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են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:</w:t>
      </w:r>
    </w:p>
    <w:p w14:paraId="036D315C" w14:textId="77777777" w:rsidR="00703602" w:rsidRPr="003D63D7" w:rsidRDefault="00703602" w:rsidP="000210C2">
      <w:pPr>
        <w:pStyle w:val="NormalWeb"/>
        <w:spacing w:before="6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Անձը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որը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մտադիր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օտարել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իրեն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պատկանող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լիազոր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մարմին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փոխանցման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տալու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դիմում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: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Դիմումը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պետք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ներառի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`</w:t>
      </w:r>
    </w:p>
    <w:p w14:paraId="0F0B46FB" w14:textId="77777777" w:rsidR="00703602" w:rsidRPr="003D63D7" w:rsidRDefault="00703602" w:rsidP="000210C2">
      <w:pPr>
        <w:pStyle w:val="NormalWeb"/>
        <w:spacing w:before="6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lastRenderedPageBreak/>
        <w:t xml:space="preserve">1)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անձի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լրիվ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անվանումը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որին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պատկանում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.</w:t>
      </w:r>
    </w:p>
    <w:p w14:paraId="3EAEB345" w14:textId="77777777" w:rsidR="00703602" w:rsidRPr="003D63D7" w:rsidRDefault="00703602" w:rsidP="000210C2">
      <w:pPr>
        <w:pStyle w:val="NormalWeb"/>
        <w:spacing w:before="6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2)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նշում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`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փոխանցվող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.</w:t>
      </w:r>
    </w:p>
    <w:p w14:paraId="4F203EB9" w14:textId="77777777" w:rsidR="00703602" w:rsidRPr="003D63D7" w:rsidRDefault="00703602" w:rsidP="000210C2">
      <w:pPr>
        <w:pStyle w:val="NormalWeb"/>
        <w:spacing w:before="6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3)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օրենսգրքով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հայցելու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տեղեկությունները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.</w:t>
      </w:r>
    </w:p>
    <w:p w14:paraId="23132530" w14:textId="77777777" w:rsidR="00703602" w:rsidRPr="003D63D7" w:rsidRDefault="00703602" w:rsidP="000210C2">
      <w:pPr>
        <w:pStyle w:val="NormalWeb"/>
        <w:spacing w:before="6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4)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ծրագրով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նախագծով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կատարման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թվում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`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բնապահպանական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.</w:t>
      </w:r>
    </w:p>
    <w:p w14:paraId="30865E15" w14:textId="77777777" w:rsidR="00703602" w:rsidRPr="003D63D7" w:rsidRDefault="00703602" w:rsidP="000210C2">
      <w:pPr>
        <w:pStyle w:val="NormalWeb"/>
        <w:spacing w:before="6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5)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թափոնների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կառավարման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թափոնների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վերամշակման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պլաններով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վերաբերյալ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:</w:t>
      </w:r>
    </w:p>
    <w:p w14:paraId="2DD41596" w14:textId="77777777" w:rsidR="00703602" w:rsidRPr="003D63D7" w:rsidRDefault="00703602" w:rsidP="000210C2">
      <w:pPr>
        <w:pStyle w:val="NormalWeb"/>
        <w:spacing w:before="6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Դիմումին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կցվող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ներկայացվում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են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բնօրինակով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վավերացված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պատճենով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: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Լիազոր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մարմինը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դիմումն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ստանալուց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հետո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` 30-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օրյա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ժամկետում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որոշում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ընդունում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փոխանցման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տալու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տալը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մերժելու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: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Նշված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ժամկետում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լիազոր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մարմնի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որոշում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չկայացվելու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համարվում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տրված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իսկ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լիազոր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մարմնի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իրավասու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անձը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պատասխանատվություն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: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փոխանցման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վերաբերյալ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տալը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լիազոր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մարմնի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մերժվում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հայցը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մերժելու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դրույթներին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:</w:t>
      </w:r>
    </w:p>
    <w:p w14:paraId="3C4CD9AF" w14:textId="77777777" w:rsidR="00703602" w:rsidRPr="003D63D7" w:rsidRDefault="00703602" w:rsidP="000210C2">
      <w:pPr>
        <w:pStyle w:val="NormalWeb"/>
        <w:spacing w:before="6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փոխանցվում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առանձնացման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բաժանման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ձևով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անձի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վերակազմակերպման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`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իրավահաջորդության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բաժանիչ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հաշվեկշռի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հիման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վրա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լիազոր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մարմնի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որը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տրվում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վերոնշյալ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պահանջների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պահպանմամբ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:</w:t>
      </w:r>
    </w:p>
    <w:p w14:paraId="6B47DF45" w14:textId="01D6E444" w:rsidR="00703602" w:rsidRDefault="00703602" w:rsidP="000210C2">
      <w:pPr>
        <w:pStyle w:val="NormalWeb"/>
        <w:spacing w:before="6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 w:cs="Sylfaen"/>
          <w:color w:val="000000"/>
          <w:sz w:val="20"/>
          <w:szCs w:val="20"/>
          <w:lang w:val="en-US"/>
        </w:rPr>
      </w:pP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ՀՀ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օրենսդրությունը</w:t>
      </w:r>
      <w:r w:rsidR="008B6676">
        <w:rPr>
          <w:rFonts w:ascii="GHEA Grapalat" w:hAnsi="GHEA Grapalat" w:cs="Sylfaen"/>
          <w:color w:val="000000"/>
          <w:sz w:val="20"/>
          <w:szCs w:val="20"/>
          <w:lang w:val="hy-AM"/>
        </w:rPr>
        <w:t>,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փաստորեն</w:t>
      </w:r>
      <w:r w:rsidR="008B6676">
        <w:rPr>
          <w:rFonts w:ascii="GHEA Grapalat" w:hAnsi="GHEA Grapalat" w:cs="Sylfaen"/>
          <w:color w:val="000000"/>
          <w:sz w:val="20"/>
          <w:szCs w:val="20"/>
          <w:lang w:val="hy-AM"/>
        </w:rPr>
        <w:t>,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սահմանում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փոխանցման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հնարավորություն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որ</w:t>
      </w:r>
      <w:r w:rsidR="00CA5019">
        <w:rPr>
          <w:rFonts w:ascii="GHEA Grapalat" w:hAnsi="GHEA Grapalat" w:cs="Sylfaen"/>
          <w:color w:val="000000"/>
          <w:sz w:val="20"/>
          <w:szCs w:val="20"/>
          <w:lang w:val="hy-AM"/>
        </w:rPr>
        <w:t>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ընդհանուր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առմամբ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միջազգային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փորձի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որդեգրած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չափանիշներին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քանի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առաջնային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պայմանը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հանդիսանում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հենց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փոխանցումը՝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միայն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լիազոր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մարմնի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համաձայնությամբ։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փոխանցելիության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խնդրի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շուրջ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ուշագրավ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Ղազախստանի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«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»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օրենքի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40­42­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րդ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հոդվածները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որոնք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նախատեսում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են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դրա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օբյեկտների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օտարման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հնարավորություն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թվում՝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պարտապան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անձի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լուծարման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դեպքում։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Ավելին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այս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օրենքի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109­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րդ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հոդվածում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ընդերքօգտագործման</w:t>
      </w:r>
      <w:proofErr w:type="spellEnd"/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դրա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օբյեկտների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օտարումն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իրականացվում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հրապարակային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սակարկությունների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միջոցով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հրապարակային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սակարկություններին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մասնակցելու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ունեն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այն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անձինք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որոնք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լիազոր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մարմնի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են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ստացել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մասնակցելու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համար։</w:t>
      </w:r>
      <w:r w:rsidR="005F1E7B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Խնդրին առավել մանրամասն անդրադարձ է պարունակում Գլուխ </w:t>
      </w:r>
      <w:r w:rsidR="005F1E7B">
        <w:rPr>
          <w:rFonts w:ascii="GHEA Grapalat" w:hAnsi="GHEA Grapalat" w:cs="Sylfaen"/>
          <w:color w:val="000000"/>
          <w:sz w:val="20"/>
          <w:szCs w:val="20"/>
          <w:lang w:val="en-US"/>
        </w:rPr>
        <w:t xml:space="preserve">3-ը։ </w:t>
      </w:r>
    </w:p>
    <w:p w14:paraId="2BFFAB38" w14:textId="77777777" w:rsidR="00D53706" w:rsidRPr="005F1E7B" w:rsidRDefault="00D53706" w:rsidP="000210C2">
      <w:pPr>
        <w:pStyle w:val="NormalWeb"/>
        <w:spacing w:before="6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 w:cs="Sylfaen"/>
          <w:color w:val="000000"/>
          <w:sz w:val="20"/>
          <w:szCs w:val="20"/>
          <w:lang w:val="en-US"/>
        </w:rPr>
      </w:pPr>
    </w:p>
    <w:p w14:paraId="3F4D4BF5" w14:textId="77777777" w:rsidR="00D40E65" w:rsidRPr="007007DD" w:rsidRDefault="00D40E65" w:rsidP="008803B1">
      <w:pPr>
        <w:pStyle w:val="NormalWeb"/>
        <w:numPr>
          <w:ilvl w:val="0"/>
          <w:numId w:val="29"/>
        </w:numPr>
        <w:spacing w:before="6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b/>
          <w:bCs/>
          <w:i/>
          <w:sz w:val="20"/>
          <w:szCs w:val="20"/>
          <w:lang w:val="hy-AM"/>
        </w:rPr>
      </w:pPr>
      <w:r w:rsidRPr="007007DD">
        <w:rPr>
          <w:rFonts w:ascii="GHEA Grapalat" w:hAnsi="GHEA Grapalat" w:cs="Calibri"/>
          <w:b/>
          <w:bCs/>
          <w:i/>
          <w:sz w:val="20"/>
          <w:szCs w:val="20"/>
          <w:lang w:val="hy-AM"/>
        </w:rPr>
        <w:lastRenderedPageBreak/>
        <w:t xml:space="preserve">Ոլորտին առնչվող առանձին բաղադրիչների </w:t>
      </w:r>
      <w:proofErr w:type="spellStart"/>
      <w:r w:rsidRPr="007007DD">
        <w:rPr>
          <w:rFonts w:ascii="GHEA Grapalat" w:hAnsi="GHEA Grapalat" w:cs="Calibri"/>
          <w:b/>
          <w:bCs/>
          <w:i/>
          <w:sz w:val="20"/>
          <w:szCs w:val="20"/>
          <w:lang w:val="hy-AM"/>
        </w:rPr>
        <w:t>ներառմամբ</w:t>
      </w:r>
      <w:proofErr w:type="spellEnd"/>
      <w:r w:rsidRPr="007007DD">
        <w:rPr>
          <w:rFonts w:ascii="GHEA Grapalat" w:hAnsi="GHEA Grapalat" w:cs="Calibri"/>
          <w:b/>
          <w:bCs/>
          <w:i/>
          <w:sz w:val="20"/>
          <w:szCs w:val="20"/>
          <w:lang w:val="hy-AM"/>
        </w:rPr>
        <w:t xml:space="preserve">  հաշվետվությունների հնարավորության դիտարկում</w:t>
      </w:r>
      <w:r w:rsidR="0028196A" w:rsidRPr="007007DD">
        <w:rPr>
          <w:rFonts w:ascii="GHEA Grapalat" w:hAnsi="GHEA Grapalat" w:cs="Calibri"/>
          <w:b/>
          <w:bCs/>
          <w:i/>
          <w:sz w:val="20"/>
          <w:szCs w:val="20"/>
          <w:lang w:val="hy-AM"/>
        </w:rPr>
        <w:t>ը</w:t>
      </w:r>
      <w:r w:rsidRPr="007007DD">
        <w:rPr>
          <w:rFonts w:ascii="GHEA Grapalat" w:hAnsi="GHEA Grapalat" w:cs="Calibri"/>
          <w:b/>
          <w:bCs/>
          <w:i/>
          <w:sz w:val="20"/>
          <w:szCs w:val="20"/>
          <w:lang w:val="hy-AM"/>
        </w:rPr>
        <w:t>, ինչպիսիք են օրինակ՝  սնանկացման հատկանիշներ, սեփականատերեր կամ որոշումների վրա ազդեցություն ունեցողներ, փոխառությունների ծախսային ուղղությունների բացվածքներ և այլն.</w:t>
      </w:r>
    </w:p>
    <w:p w14:paraId="2E251039" w14:textId="4B058DB7" w:rsidR="00703602" w:rsidRPr="003D63D7" w:rsidRDefault="00406FEB" w:rsidP="000210C2">
      <w:pPr>
        <w:pStyle w:val="NormalWeb"/>
        <w:spacing w:before="60" w:after="120" w:afterAutospacing="0" w:line="276" w:lineRule="auto"/>
        <w:ind w:right="-23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proofErr w:type="spellStart"/>
      <w:r>
        <w:rPr>
          <w:rFonts w:ascii="GHEA Grapalat" w:hAnsi="GHEA Grapalat" w:cs="Sylfaen"/>
          <w:color w:val="000000"/>
          <w:sz w:val="20"/>
          <w:szCs w:val="20"/>
          <w:lang w:val="hy-AM"/>
        </w:rPr>
        <w:t>Ս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նանկության</w:t>
      </w:r>
      <w:proofErr w:type="spellEnd"/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ոլորտ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ը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կարգավորվում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Սնանկության</w:t>
      </w:r>
      <w:proofErr w:type="spellEnd"/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ՀՀ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օրենքով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(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առավել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մանրամասն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տե'ս</w:t>
      </w:r>
      <w:proofErr w:type="spellEnd"/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2-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րդ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286068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>գլխ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ում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),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հիմնական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վերահսկողական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գործիքակազմը</w:t>
      </w:r>
      <w:proofErr w:type="spellEnd"/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հենց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պարտատերերի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ձեռքում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մասնավորապես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սնանկության</w:t>
      </w:r>
      <w:proofErr w:type="spellEnd"/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հատկանիշների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առկայության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վերջիններս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ունեն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հստակ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օրենսդրական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գործիքակազմ</w:t>
      </w:r>
      <w:proofErr w:type="spellEnd"/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դիմելու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դատարան՝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հարկադիր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proofErr w:type="spellStart"/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սնանկության</w:t>
      </w:r>
      <w:proofErr w:type="spellEnd"/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գործընթաց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սկսելու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703602"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համար։</w:t>
      </w:r>
      <w:r w:rsidR="00703602"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</w:p>
    <w:p w14:paraId="5EEC148D" w14:textId="3D0BD79A" w:rsidR="00007BBC" w:rsidRPr="003D63D7" w:rsidRDefault="00703602" w:rsidP="00D40E65">
      <w:pPr>
        <w:pStyle w:val="NormalWeb"/>
        <w:spacing w:before="6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Վարկերի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ոչ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նպատակային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օգտագործումը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կարգավորում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ստանում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բանկային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մասնավորապես՝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բանկերը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="00CA5019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են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պարբերական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ստուգումներ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նպատակային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վարկավորման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ինչ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վերաբերում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սեփականատերերի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բաժնետերերի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ազդեցությանը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ապա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շահառուների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շրջանակը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նույնպես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սահմանվում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յուրաքանչյուր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շեղում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անհարկի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միջամտություն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հանգեցնում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իրավախախտման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ինչը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ենթակա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վերահսկման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պետական</w:t>
      </w:r>
      <w:r w:rsidRPr="003D63D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 w:cs="Sylfaen"/>
          <w:color w:val="000000"/>
          <w:sz w:val="20"/>
          <w:szCs w:val="20"/>
          <w:lang w:val="hy-AM"/>
        </w:rPr>
        <w:t>մակարդակով։</w:t>
      </w:r>
    </w:p>
    <w:p w14:paraId="21DD47C1" w14:textId="77777777" w:rsidR="00FD17EA" w:rsidRPr="003D63D7" w:rsidRDefault="00FD17EA" w:rsidP="00FD17EA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Ընկերության տարեկան հաշվետվության և ներկայացման ստանդարտ հաշվետվության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ձևաչափը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ներկայացված է Ֆինանսական հաշվետվությունների միջազգային ստանդարտներով (ՖՀՄՍ) և օգտագործվում է որպես ստանդարտ ընկերությունների մեծ մասի համար, ներառյալ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հանքարդյունաբերության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ոլորտի ընկերությունների համար: ՖՀՄՍ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ձևաչափերը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համարվում են նպատակային և ներառում են մի շարք բաղադրիչներ. </w:t>
      </w:r>
    </w:p>
    <w:p w14:paraId="41168B7C" w14:textId="77777777" w:rsidR="00FD17EA" w:rsidRPr="003D63D7" w:rsidRDefault="00FD17EA" w:rsidP="00FD17EA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•</w:t>
      </w:r>
      <w:r w:rsidRPr="003D63D7">
        <w:rPr>
          <w:rFonts w:ascii="GHEA Grapalat" w:hAnsi="GHEA Grapalat"/>
          <w:sz w:val="20"/>
          <w:szCs w:val="20"/>
          <w:lang w:val="hy-AM"/>
        </w:rPr>
        <w:tab/>
        <w:t xml:space="preserve">Եկամուտների մասին հաշվետվություն </w:t>
      </w:r>
    </w:p>
    <w:p w14:paraId="18F1DBC2" w14:textId="77777777" w:rsidR="00FD17EA" w:rsidRPr="003D63D7" w:rsidRDefault="00FD17EA" w:rsidP="00FD17EA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•</w:t>
      </w:r>
      <w:r w:rsidRPr="003D63D7">
        <w:rPr>
          <w:rFonts w:ascii="GHEA Grapalat" w:hAnsi="GHEA Grapalat"/>
          <w:sz w:val="20"/>
          <w:szCs w:val="20"/>
          <w:lang w:val="hy-AM"/>
        </w:rPr>
        <w:tab/>
        <w:t xml:space="preserve">Համապարփակ եկամտի մասին հաշվետվություն </w:t>
      </w:r>
    </w:p>
    <w:p w14:paraId="11884E70" w14:textId="77777777" w:rsidR="00FD17EA" w:rsidRPr="003D63D7" w:rsidRDefault="00FD17EA" w:rsidP="00FD17EA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•</w:t>
      </w:r>
      <w:r w:rsidRPr="003D63D7">
        <w:rPr>
          <w:rFonts w:ascii="GHEA Grapalat" w:hAnsi="GHEA Grapalat"/>
          <w:sz w:val="20"/>
          <w:szCs w:val="20"/>
          <w:lang w:val="hy-AM"/>
        </w:rPr>
        <w:tab/>
        <w:t xml:space="preserve">Ֆինանսական վիճակի մասին հաշվետվություն </w:t>
      </w:r>
    </w:p>
    <w:p w14:paraId="3535D191" w14:textId="77777777" w:rsidR="00FD17EA" w:rsidRPr="003D63D7" w:rsidRDefault="00FD17EA" w:rsidP="00FD17EA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•</w:t>
      </w:r>
      <w:r w:rsidRPr="003D63D7">
        <w:rPr>
          <w:rFonts w:ascii="GHEA Grapalat" w:hAnsi="GHEA Grapalat"/>
          <w:sz w:val="20"/>
          <w:szCs w:val="20"/>
          <w:lang w:val="hy-AM"/>
        </w:rPr>
        <w:tab/>
        <w:t xml:space="preserve">Դրամական միջոցների հոսքերի մասին հաշվետվություն </w:t>
      </w:r>
    </w:p>
    <w:p w14:paraId="6CB567F6" w14:textId="77777777" w:rsidR="00FD17EA" w:rsidRPr="003D63D7" w:rsidRDefault="00FD17EA" w:rsidP="00FD17EA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•</w:t>
      </w:r>
      <w:r w:rsidRPr="003D63D7">
        <w:rPr>
          <w:rFonts w:ascii="GHEA Grapalat" w:hAnsi="GHEA Grapalat"/>
          <w:sz w:val="20"/>
          <w:szCs w:val="20"/>
          <w:lang w:val="hy-AM"/>
        </w:rPr>
        <w:tab/>
        <w:t xml:space="preserve">Սեփական կապիտալում փոփոխությունների մասին հաշվետվություն </w:t>
      </w:r>
    </w:p>
    <w:p w14:paraId="066242BB" w14:textId="77777777" w:rsidR="00FD17EA" w:rsidRPr="003D63D7" w:rsidRDefault="00FD17EA" w:rsidP="00FD17EA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02A6A4E1" w14:textId="77777777" w:rsidR="00FD17EA" w:rsidRPr="003D63D7" w:rsidRDefault="00FD17EA" w:rsidP="00FD17EA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Թափանցիկությունը և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հաշվետվողականությունը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բարձրացնելու նպատակով որոշ ընկերություններ սկսում են իրենց տարեկան հաշվետվություններում հրապարակել իրենց գործադիր տնօրեններին տրվող վերահաշվարկի փաթեթի վճարումները: Հրապարակված տեղեկատվությունը ներառում է նաև այս ղեկավարներին առաջարկվող այլ խթաններ, ինչպիսիք են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բոնուսային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վճարումները և բաժնետոմսերի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օպցիոնները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5426B087" w14:textId="77777777" w:rsidR="00007BBC" w:rsidRPr="00A30DA3" w:rsidRDefault="00007BBC" w:rsidP="008803B1">
      <w:pPr>
        <w:pStyle w:val="NormalWeb"/>
        <w:numPr>
          <w:ilvl w:val="0"/>
          <w:numId w:val="29"/>
        </w:numPr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b/>
          <w:bCs/>
          <w:i/>
          <w:sz w:val="20"/>
          <w:szCs w:val="20"/>
          <w:lang w:val="hy-AM"/>
        </w:rPr>
      </w:pPr>
      <w:r w:rsidRPr="00A30DA3">
        <w:rPr>
          <w:rFonts w:ascii="GHEA Grapalat" w:hAnsi="GHEA Grapalat"/>
          <w:b/>
          <w:bCs/>
          <w:i/>
          <w:sz w:val="20"/>
          <w:szCs w:val="20"/>
          <w:lang w:val="hy-AM"/>
        </w:rPr>
        <w:t>ԱՃԹՆ գործընթացը</w:t>
      </w:r>
      <w:r w:rsidR="0028196A" w:rsidRPr="00A30DA3">
        <w:rPr>
          <w:rFonts w:ascii="GHEA Grapalat" w:hAnsi="GHEA Grapalat"/>
          <w:b/>
          <w:bCs/>
          <w:i/>
          <w:sz w:val="20"/>
          <w:szCs w:val="20"/>
          <w:lang w:val="hy-AM"/>
        </w:rPr>
        <w:t>.</w:t>
      </w:r>
      <w:r w:rsidRPr="00A30DA3">
        <w:rPr>
          <w:rFonts w:ascii="GHEA Grapalat" w:hAnsi="GHEA Grapalat"/>
          <w:b/>
          <w:bCs/>
          <w:i/>
          <w:sz w:val="20"/>
          <w:szCs w:val="20"/>
          <w:lang w:val="hy-AM"/>
        </w:rPr>
        <w:t xml:space="preserve"> </w:t>
      </w:r>
    </w:p>
    <w:p w14:paraId="6B4F1451" w14:textId="28A0F834" w:rsidR="00007BBC" w:rsidRPr="003D63D7" w:rsidRDefault="00007BBC" w:rsidP="00D40E65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ԱՃԹՆ ներդրումը Հայաստանում զգալիորեն բարելավել է ոլորտի ֆինանսական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հարակից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ցուցանիշները։ </w:t>
      </w:r>
    </w:p>
    <w:p w14:paraId="53CB4922" w14:textId="035AF95A" w:rsidR="00007BBC" w:rsidRPr="003D63D7" w:rsidRDefault="00007BBC" w:rsidP="00D40E65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ԱՃԹՆ գործընթացի ներդրումը նա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կար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որ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դեր է ունեցել մինչ այդ գրեթե գոյություն չունեցող արդյունաբերություն-քաղաքացիական հասարակություն- կառավարություն երկխոսության համար։ ԱՃԹՆ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բազմաշահառու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խմբի ստեղծումը, որի մեջ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ընդրկված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են քաղաքացիական հասարակության, արդյունաբերության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կառավ</w:t>
      </w:r>
      <w:r w:rsidR="00F21CFC" w:rsidRPr="003D63D7">
        <w:rPr>
          <w:rFonts w:ascii="GHEA Grapalat" w:hAnsi="GHEA Grapalat"/>
          <w:color w:val="000000"/>
          <w:sz w:val="20"/>
          <w:szCs w:val="20"/>
          <w:lang w:val="hy-AM"/>
        </w:rPr>
        <w:t>արության</w:t>
      </w:r>
      <w:r w:rsidR="00286068"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F21CFC"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ներկայացուցիչները 2017 թ. Հայաստանի՝ ԱՃԹՆ-ի անդամակցությունից ու ԱՃԹՆ-ի ստանդարտի ներդրումից 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ի վեր համատեղ աշխատել են ԱՃԹՆ շրջանակներում</w:t>
      </w:r>
      <w:r w:rsidR="00CE7F90"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հարապարակվող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փաստաթղթերի, այդ թվում՝ տարեկան զեկույցների վրա։ </w:t>
      </w:r>
    </w:p>
    <w:p w14:paraId="38C171CC" w14:textId="4B08B104" w:rsidR="00007BBC" w:rsidRPr="003D63D7" w:rsidRDefault="00007BBC" w:rsidP="00D40E65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ԱՃԹՆ տարեկան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եռամս</w:t>
      </w:r>
      <w:r w:rsidR="00685E89" w:rsidRPr="003D63D7">
        <w:rPr>
          <w:rFonts w:ascii="GHEA Grapalat" w:hAnsi="GHEA Grapalat"/>
          <w:color w:val="000000"/>
          <w:sz w:val="20"/>
          <w:szCs w:val="20"/>
          <w:lang w:val="hy-AM"/>
        </w:rPr>
        <w:t>յակային հաշվետվությունները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հրապարակվում են Հայաստանի ԱՃԹՆ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կայքում</w:t>
      </w:r>
      <w:proofErr w:type="spellEnd"/>
      <w:r w:rsidRPr="003D63D7">
        <w:rPr>
          <w:rStyle w:val="FootnoteReference"/>
          <w:rFonts w:ascii="GHEA Grapalat" w:hAnsi="GHEA Grapalat"/>
          <w:color w:val="000000"/>
          <w:sz w:val="20"/>
          <w:szCs w:val="20"/>
          <w:lang w:val="hy-AM"/>
        </w:rPr>
        <w:footnoteReference w:id="7"/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ներառում են ոլորտի ֆինանսական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հաշվետվողականությանը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վերաբերող բոլոր ցուցանիշները, որոնք նույնիսկ ընդգրկուն լինելու առումով գերազանցում են ԱՃԹՆ պարտադիր պահանջները։ </w:t>
      </w:r>
    </w:p>
    <w:p w14:paraId="70376DC8" w14:textId="243A992F" w:rsidR="00007BBC" w:rsidRPr="003D63D7" w:rsidRDefault="00007BBC" w:rsidP="00D40E65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Այսպես, ԱՃԹՆ զեկույցներում նշվում է, որ «Իրականացված աշխատանքների շնորհիվ ապահովվել է մետաղական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հանքարդյունահանման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ոլորտում տեղեկատվության համակարգային բացահայտման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թափանցիկության ապահովման գործընթացների կայունությունը, դրվել են առաջիկա տարիների համակարգված բացահայտման հիմքերը: Հանրային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իրազեկվածության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աճը նպաստել է իրազեկ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երկխոսությունների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մշակույթի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ձ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ավորմանը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։ ԱՃԹՆ-ի ստանդարտի պահանջների համապատասխանող համակողմանի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ամբողջական բաց տվյալների առկայությունը, ԱՃԹՆ-ի զեկույցի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առցանց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գործիքների ու հարթակների միջոցով տվյալների համակարգային բացահայտումն ապահովել ոլորտի ֆինանսական, ինստիտուցիոնալ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իրավական թափանցիկությունը</w:t>
      </w:r>
      <w:r w:rsidRPr="003D63D7">
        <w:rPr>
          <w:rStyle w:val="FootnoteReference"/>
          <w:rFonts w:ascii="GHEA Grapalat" w:hAnsi="GHEA Grapalat"/>
          <w:color w:val="000000"/>
          <w:sz w:val="20"/>
          <w:szCs w:val="20"/>
          <w:lang w:val="hy-AM"/>
        </w:rPr>
        <w:footnoteReference w:id="8"/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»:</w:t>
      </w:r>
    </w:p>
    <w:p w14:paraId="197B8739" w14:textId="3DE31E17" w:rsidR="00007BBC" w:rsidRPr="003D63D7" w:rsidRDefault="00007BBC" w:rsidP="003D3B9C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Հայաստանյան ԱՃԹՆ գործընթացը որպես կանոն արժանացել է նա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բարձր գնահատականների ԱՃԹՆ ղեկավար մարմինների կողմից, համարելով ԱՃԹՆ գործընթացը «խիստ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ինտեգրված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ոլորտի կառավարման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հայեցակարգի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մեջ»</w:t>
      </w:r>
      <w:r w:rsidRPr="003D63D7">
        <w:rPr>
          <w:rStyle w:val="FootnoteReference"/>
          <w:rFonts w:ascii="GHEA Grapalat" w:hAnsi="GHEA Grapalat"/>
          <w:color w:val="000000"/>
          <w:sz w:val="20"/>
          <w:szCs w:val="20"/>
          <w:lang w:val="hy-AM"/>
        </w:rPr>
        <w:footnoteReference w:id="9"/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։ </w:t>
      </w:r>
    </w:p>
    <w:p w14:paraId="32FF4909" w14:textId="250384DB" w:rsidR="00007BBC" w:rsidRPr="003D63D7" w:rsidRDefault="00007BBC" w:rsidP="003D3B9C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color w:val="000000"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Հանքարդյունաբերական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ընկերությունների հաշվետվություններ</w:t>
      </w:r>
      <w:r w:rsidR="00B63735">
        <w:rPr>
          <w:rFonts w:ascii="GHEA Grapalat" w:hAnsi="GHEA Grapalat"/>
          <w:color w:val="000000"/>
          <w:sz w:val="20"/>
          <w:szCs w:val="20"/>
          <w:lang w:val="hy-AM"/>
        </w:rPr>
        <w:t>ում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վերջին տարիներին՝ առաջին տարվա զեկույցի համեմատ զգալիորեն նվազել են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հանքարդյունաբերական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ընկերությունների տրամադրած տեղեկատվության մեջ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բացերը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։ </w:t>
      </w:r>
    </w:p>
    <w:p w14:paraId="06A1A202" w14:textId="33A05BA1" w:rsidR="00007BBC" w:rsidRPr="003D63D7" w:rsidRDefault="00007BBC" w:rsidP="003D3B9C">
      <w:pPr>
        <w:pStyle w:val="NormalWeb"/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color w:val="000000"/>
          <w:sz w:val="20"/>
          <w:szCs w:val="20"/>
          <w:lang w:val="hy-AM"/>
        </w:rPr>
      </w:pP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Եթե ԱՃԹՆ գործընթացի հետ կան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դեռ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ս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որոշ խնդիրներ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բացեր, դրանք կարելի է դասակարգել երկու ուղղությամբ։ </w:t>
      </w:r>
    </w:p>
    <w:p w14:paraId="01D0E200" w14:textId="24AC0E2A" w:rsidR="00703602" w:rsidRPr="003D63D7" w:rsidRDefault="00007BBC" w:rsidP="000210C2">
      <w:pPr>
        <w:pStyle w:val="NormalWeb"/>
        <w:numPr>
          <w:ilvl w:val="0"/>
          <w:numId w:val="11"/>
        </w:numPr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Կառավարության համապատասխան գերատեսչությունների կողմից որոշ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տեղակատվության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դեռ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ս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ոչ հրապարակային լինելը։ Այսպես, օրինակ,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թե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ԱՃԹՆ շրջանակներում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հանքարդյունաբերական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ըկերությունները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հրապարակում են արտադրողականության վերաբե</w:t>
      </w:r>
      <w:r w:rsidR="00D53706">
        <w:rPr>
          <w:rFonts w:ascii="GHEA Grapalat" w:hAnsi="GHEA Grapalat"/>
          <w:color w:val="000000"/>
          <w:sz w:val="20"/>
          <w:szCs w:val="20"/>
          <w:lang w:val="hy-AM"/>
        </w:rPr>
        <w:t>ր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յ</w:t>
      </w:r>
      <w:r w:rsidR="00B63735">
        <w:rPr>
          <w:rFonts w:ascii="GHEA Grapalat" w:hAnsi="GHEA Grapalat"/>
          <w:color w:val="000000"/>
          <w:sz w:val="20"/>
          <w:szCs w:val="20"/>
          <w:lang w:val="hy-AM"/>
        </w:rPr>
        <w:t>ալ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տվյալներ, կառավա</w:t>
      </w:r>
      <w:r w:rsidR="00B63735">
        <w:rPr>
          <w:rFonts w:ascii="GHEA Grapalat" w:hAnsi="GHEA Grapalat"/>
          <w:color w:val="000000"/>
          <w:sz w:val="20"/>
          <w:szCs w:val="20"/>
          <w:lang w:val="hy-AM"/>
        </w:rPr>
        <w:t>ր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ության համապատասխան գերատեսչությունները այդ տվյալները չեն հրապարակում։ Անհրաժեշտ է նա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կառավարության կողմից բոլոր ուղղություններով թափանցիկության ապահովման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տեղեկատվության տրամադրման գործուն հարթակների ստեղծման ուղղությամբ լրացուցիչ աշխատանք։ </w:t>
      </w:r>
      <w:r w:rsidR="00E12D75" w:rsidRPr="00FE3CAA">
        <w:rPr>
          <w:rFonts w:ascii="GHEA Grapalat" w:hAnsi="GHEA Grapalat"/>
          <w:color w:val="000000"/>
          <w:sz w:val="20"/>
          <w:szCs w:val="20"/>
          <w:lang w:val="hy-AM"/>
        </w:rPr>
        <w:t xml:space="preserve">Մասնավորապես </w:t>
      </w:r>
      <w:r w:rsidR="007969EA">
        <w:rPr>
          <w:rFonts w:ascii="GHEA Grapalat" w:hAnsi="GHEA Grapalat"/>
          <w:color w:val="000000"/>
          <w:sz w:val="20"/>
          <w:szCs w:val="20"/>
          <w:lang w:val="hy-AM"/>
        </w:rPr>
        <w:t>ՏԿԵՆ</w:t>
      </w:r>
      <w:r w:rsidR="00E12D75" w:rsidRPr="00FE3CAA">
        <w:rPr>
          <w:rFonts w:ascii="GHEA Grapalat" w:hAnsi="GHEA Grapalat"/>
          <w:color w:val="000000"/>
          <w:sz w:val="20"/>
          <w:szCs w:val="20"/>
          <w:lang w:val="hy-AM"/>
        </w:rPr>
        <w:t xml:space="preserve"> հրապարակային տեղեկատվության մեջ անհրաժեշտ է ապահովել նա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="00E12D75" w:rsidRPr="00FE3CAA">
        <w:rPr>
          <w:rFonts w:ascii="GHEA Grapalat" w:hAnsi="GHEA Grapalat"/>
          <w:color w:val="000000"/>
          <w:sz w:val="20"/>
          <w:szCs w:val="20"/>
          <w:lang w:val="hy-AM"/>
        </w:rPr>
        <w:t xml:space="preserve"> ընկերությունների </w:t>
      </w:r>
      <w:r w:rsidR="00E12D75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 xml:space="preserve">արտադրողականության վերաբերյալ հստակ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="00E12D75">
        <w:rPr>
          <w:rFonts w:ascii="GHEA Grapalat" w:hAnsi="GHEA Grapalat"/>
          <w:color w:val="000000"/>
          <w:sz w:val="20"/>
          <w:szCs w:val="20"/>
          <w:lang w:val="hy-AM"/>
        </w:rPr>
        <w:t xml:space="preserve"> պարբերական տեղեկատվության հրապարակում</w:t>
      </w:r>
      <w:r w:rsidR="007969EA">
        <w:rPr>
          <w:rFonts w:ascii="GHEA Grapalat" w:hAnsi="GHEA Grapalat"/>
          <w:color w:val="000000"/>
          <w:sz w:val="20"/>
          <w:szCs w:val="20"/>
          <w:lang w:val="hy-AM"/>
        </w:rPr>
        <w:t xml:space="preserve">՝ վերացնելով դրան խոչընդոտող օրենսդրական </w:t>
      </w:r>
      <w:proofErr w:type="spellStart"/>
      <w:r w:rsidR="007969EA">
        <w:rPr>
          <w:rFonts w:ascii="GHEA Grapalat" w:hAnsi="GHEA Grapalat"/>
          <w:color w:val="000000"/>
          <w:sz w:val="20"/>
          <w:szCs w:val="20"/>
          <w:lang w:val="hy-AM"/>
        </w:rPr>
        <w:t>բացերը</w:t>
      </w:r>
      <w:proofErr w:type="spellEnd"/>
      <w:r w:rsidR="007969EA">
        <w:rPr>
          <w:rFonts w:ascii="GHEA Grapalat" w:hAnsi="GHEA Grapalat"/>
          <w:color w:val="000000"/>
          <w:sz w:val="20"/>
          <w:szCs w:val="20"/>
          <w:lang w:val="hy-AM"/>
        </w:rPr>
        <w:t xml:space="preserve">։ </w:t>
      </w:r>
    </w:p>
    <w:p w14:paraId="085772D7" w14:textId="79AE258B" w:rsidR="00FE3CAA" w:rsidRPr="003D63D7" w:rsidRDefault="00FE3CAA" w:rsidP="00FE3CAA">
      <w:pPr>
        <w:pStyle w:val="NormalWeb"/>
        <w:numPr>
          <w:ilvl w:val="0"/>
          <w:numId w:val="11"/>
        </w:numPr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Քաղաքացիական հասարակության, համայնքների, կառավարության՝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տրամարդրված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տեղեկատվությունը վերլուծելու, համադրելու, կիրառելու կարողությունը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ցանկությունը։ Այստեղ անհրաժեշտ է թե’ կարողությունների բարձրացման, թե’ օր</w:t>
      </w:r>
      <w:r>
        <w:rPr>
          <w:rFonts w:ascii="GHEA Grapalat" w:hAnsi="GHEA Grapalat"/>
          <w:color w:val="000000"/>
          <w:sz w:val="20"/>
          <w:szCs w:val="20"/>
          <w:lang w:val="hy-AM"/>
        </w:rPr>
        <w:t>ի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նակ, կառավարության պարագայում, հանրային </w:t>
      </w:r>
      <w:proofErr w:type="spellStart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բարելավման տեսանկյունից, օրինակ՝ հրապարակային անդրադարձ տարեկան զեկույցին, դրա վերլուծություն, 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color w:val="000000"/>
          <w:sz w:val="20"/>
          <w:szCs w:val="20"/>
          <w:lang w:val="hy-AM"/>
        </w:rPr>
        <w:t xml:space="preserve"> խնդիրների առկայության դեպքում՝ գործողությունների պլանի առաջարկում։  </w:t>
      </w:r>
    </w:p>
    <w:p w14:paraId="114F4856" w14:textId="2E4F7FE2" w:rsidR="006024ED" w:rsidRPr="003D3B9C" w:rsidRDefault="004C59B6" w:rsidP="003D3B9C">
      <w:pPr>
        <w:pStyle w:val="NormalWeb"/>
        <w:numPr>
          <w:ilvl w:val="0"/>
          <w:numId w:val="11"/>
        </w:numPr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color w:val="000000"/>
          <w:sz w:val="20"/>
          <w:szCs w:val="20"/>
          <w:lang w:val="hy-AM"/>
        </w:rPr>
      </w:pPr>
      <w:r w:rsidRPr="003D3B9C">
        <w:rPr>
          <w:rFonts w:ascii="GHEA Grapalat" w:hAnsi="GHEA Grapalat"/>
          <w:color w:val="000000"/>
          <w:sz w:val="20"/>
          <w:szCs w:val="20"/>
          <w:lang w:val="hy-AM"/>
        </w:rPr>
        <w:t xml:space="preserve">ՏԿԵՆ կայքը պետք է պարունակի համարժեք բոլոր </w:t>
      </w:r>
      <w:proofErr w:type="spellStart"/>
      <w:r w:rsidRPr="003D3B9C">
        <w:rPr>
          <w:rFonts w:ascii="GHEA Grapalat" w:hAnsi="GHEA Grapalat"/>
          <w:color w:val="000000"/>
          <w:sz w:val="20"/>
          <w:szCs w:val="20"/>
          <w:lang w:val="hy-AM"/>
        </w:rPr>
        <w:t>հղումները</w:t>
      </w:r>
      <w:proofErr w:type="spellEnd"/>
      <w:r w:rsidRPr="003D3B9C">
        <w:rPr>
          <w:rFonts w:ascii="GHEA Grapalat" w:hAnsi="GHEA Grapalat"/>
          <w:color w:val="000000"/>
          <w:sz w:val="20"/>
          <w:szCs w:val="20"/>
          <w:lang w:val="hy-AM"/>
        </w:rPr>
        <w:t xml:space="preserve"> ԱՃԹՆ </w:t>
      </w:r>
      <w:proofErr w:type="spellStart"/>
      <w:r w:rsidRPr="003D3B9C">
        <w:rPr>
          <w:rFonts w:ascii="GHEA Grapalat" w:hAnsi="GHEA Grapalat"/>
          <w:color w:val="000000"/>
          <w:sz w:val="20"/>
          <w:szCs w:val="20"/>
          <w:lang w:val="hy-AM"/>
        </w:rPr>
        <w:t>զեկույցներին</w:t>
      </w:r>
      <w:proofErr w:type="spellEnd"/>
      <w:r w:rsidRPr="003D3B9C">
        <w:rPr>
          <w:rFonts w:ascii="GHEA Grapalat" w:hAnsi="GHEA Grapalat"/>
          <w:color w:val="000000"/>
          <w:sz w:val="20"/>
          <w:szCs w:val="20"/>
          <w:lang w:val="hy-AM"/>
        </w:rPr>
        <w:t>, հնարավորություն տալով շահագրգիռ կողմերին նա</w:t>
      </w:r>
      <w:r w:rsidR="00B576A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3B9C">
        <w:rPr>
          <w:rFonts w:ascii="GHEA Grapalat" w:hAnsi="GHEA Grapalat"/>
          <w:color w:val="000000"/>
          <w:sz w:val="20"/>
          <w:szCs w:val="20"/>
          <w:lang w:val="hy-AM"/>
        </w:rPr>
        <w:t xml:space="preserve"> պետական կառույցների </w:t>
      </w:r>
      <w:proofErr w:type="spellStart"/>
      <w:r w:rsidRPr="003D3B9C">
        <w:rPr>
          <w:rFonts w:ascii="GHEA Grapalat" w:hAnsi="GHEA Grapalat"/>
          <w:color w:val="000000"/>
          <w:sz w:val="20"/>
          <w:szCs w:val="20"/>
          <w:lang w:val="hy-AM"/>
        </w:rPr>
        <w:t>կայքերից</w:t>
      </w:r>
      <w:proofErr w:type="spellEnd"/>
      <w:r w:rsidRPr="003D3B9C">
        <w:rPr>
          <w:rFonts w:ascii="GHEA Grapalat" w:hAnsi="GHEA Grapalat"/>
          <w:color w:val="000000"/>
          <w:sz w:val="20"/>
          <w:szCs w:val="20"/>
          <w:lang w:val="hy-AM"/>
        </w:rPr>
        <w:t xml:space="preserve"> ծանոթանալու ԱՃԹՆ </w:t>
      </w:r>
      <w:proofErr w:type="spellStart"/>
      <w:r w:rsidRPr="003D3B9C">
        <w:rPr>
          <w:rFonts w:ascii="GHEA Grapalat" w:hAnsi="GHEA Grapalat"/>
          <w:color w:val="000000"/>
          <w:sz w:val="20"/>
          <w:szCs w:val="20"/>
          <w:lang w:val="hy-AM"/>
        </w:rPr>
        <w:t>հաշվետվություններին</w:t>
      </w:r>
      <w:proofErr w:type="spellEnd"/>
      <w:r w:rsidRPr="003D3B9C">
        <w:rPr>
          <w:rFonts w:ascii="GHEA Grapalat" w:hAnsi="GHEA Grapalat"/>
          <w:color w:val="000000"/>
          <w:sz w:val="20"/>
          <w:szCs w:val="20"/>
          <w:lang w:val="hy-AM"/>
        </w:rPr>
        <w:t xml:space="preserve">։ </w:t>
      </w:r>
    </w:p>
    <w:p w14:paraId="174851DA" w14:textId="77777777" w:rsidR="00007BBC" w:rsidRPr="003D63D7" w:rsidRDefault="00007BBC" w:rsidP="008803B1">
      <w:pPr>
        <w:pStyle w:val="NormalWeb"/>
        <w:numPr>
          <w:ilvl w:val="0"/>
          <w:numId w:val="29"/>
        </w:numPr>
        <w:spacing w:before="0" w:beforeAutospacing="0" w:after="120" w:afterAutospacing="0" w:line="276" w:lineRule="auto"/>
        <w:ind w:right="-23"/>
        <w:jc w:val="both"/>
        <w:textAlignment w:val="baseline"/>
        <w:rPr>
          <w:rFonts w:ascii="GHEA Grapalat" w:hAnsi="GHEA Grapalat"/>
          <w:b/>
          <w:i/>
          <w:color w:val="7030A0"/>
          <w:sz w:val="20"/>
          <w:szCs w:val="20"/>
          <w:lang w:val="hy-AM"/>
        </w:rPr>
      </w:pPr>
      <w:r w:rsidRPr="003D63D7">
        <w:rPr>
          <w:rFonts w:ascii="GHEA Grapalat" w:hAnsi="GHEA Grapalat"/>
          <w:b/>
          <w:bCs/>
          <w:i/>
          <w:color w:val="7030A0"/>
          <w:sz w:val="20"/>
          <w:szCs w:val="20"/>
          <w:lang w:val="hy-AM"/>
        </w:rPr>
        <w:t xml:space="preserve">Բնապահպանական/սոցիալական </w:t>
      </w:r>
      <w:proofErr w:type="spellStart"/>
      <w:r w:rsidRPr="003D63D7">
        <w:rPr>
          <w:rFonts w:ascii="GHEA Grapalat" w:hAnsi="GHEA Grapalat"/>
          <w:b/>
          <w:bCs/>
          <w:i/>
          <w:color w:val="7030A0"/>
          <w:sz w:val="20"/>
          <w:szCs w:val="20"/>
          <w:lang w:val="hy-AM"/>
        </w:rPr>
        <w:t>հաշվետվողականություն</w:t>
      </w:r>
      <w:proofErr w:type="spellEnd"/>
      <w:r w:rsidRPr="003D63D7">
        <w:rPr>
          <w:rFonts w:ascii="GHEA Grapalat" w:hAnsi="GHEA Grapalat"/>
          <w:b/>
          <w:bCs/>
          <w:i/>
          <w:color w:val="7030A0"/>
          <w:sz w:val="20"/>
          <w:szCs w:val="20"/>
          <w:lang w:val="hy-AM"/>
        </w:rPr>
        <w:t>/</w:t>
      </w:r>
      <w:proofErr w:type="spellStart"/>
      <w:r w:rsidRPr="003D63D7">
        <w:rPr>
          <w:rFonts w:ascii="GHEA Grapalat" w:hAnsi="GHEA Grapalat"/>
          <w:b/>
          <w:bCs/>
          <w:i/>
          <w:color w:val="7030A0"/>
          <w:sz w:val="20"/>
          <w:szCs w:val="20"/>
          <w:lang w:val="hy-AM"/>
        </w:rPr>
        <w:t>մշտադիտարկում</w:t>
      </w:r>
      <w:proofErr w:type="spellEnd"/>
      <w:r w:rsidR="0028196A" w:rsidRPr="003D63D7">
        <w:rPr>
          <w:rFonts w:ascii="GHEA Grapalat" w:hAnsi="GHEA Grapalat"/>
          <w:b/>
          <w:bCs/>
          <w:i/>
          <w:color w:val="7030A0"/>
          <w:sz w:val="20"/>
          <w:szCs w:val="20"/>
          <w:lang w:val="hy-AM"/>
        </w:rPr>
        <w:t>.</w:t>
      </w:r>
    </w:p>
    <w:p w14:paraId="4C78D5A3" w14:textId="344571FB" w:rsidR="00007BBC" w:rsidRPr="003D63D7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Մինչ ֆինա</w:t>
      </w:r>
      <w:r w:rsidR="00F637C4" w:rsidRPr="003D63D7">
        <w:rPr>
          <w:rFonts w:ascii="GHEA Grapalat" w:hAnsi="GHEA Grapalat"/>
          <w:sz w:val="20"/>
          <w:szCs w:val="20"/>
          <w:lang w:val="hy-AM"/>
        </w:rPr>
        <w:t>ն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սական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հաշվետվողականությունը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զգալիորեն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բարելավվել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է ԱՃԹՆ ներդրմամբ, բնապահպանական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սոցիալական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հաշվետվողականությունը</w:t>
      </w:r>
      <w:proofErr w:type="spellEnd"/>
      <w:r w:rsidR="00406FEB">
        <w:rPr>
          <w:rFonts w:ascii="GHEA Grapalat" w:hAnsi="GHEA Grapalat"/>
          <w:sz w:val="20"/>
          <w:szCs w:val="20"/>
          <w:lang w:val="hy-AM"/>
        </w:rPr>
        <w:t>, որի զգալի մասը չի մտնում ԱՃԹՆ շրջանակների մեջ,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շարունակում է անկատար լինել</w:t>
      </w:r>
      <w:r w:rsidR="00406FEB">
        <w:rPr>
          <w:rFonts w:ascii="GHEA Grapalat" w:hAnsi="GHEA Grapalat"/>
          <w:sz w:val="20"/>
          <w:szCs w:val="20"/>
          <w:lang w:val="hy-AM"/>
        </w:rPr>
        <w:t xml:space="preserve">, քանի որ այլ </w:t>
      </w:r>
      <w:proofErr w:type="spellStart"/>
      <w:r w:rsidR="00406FEB">
        <w:rPr>
          <w:rFonts w:ascii="GHEA Grapalat" w:hAnsi="GHEA Grapalat"/>
          <w:sz w:val="20"/>
          <w:szCs w:val="20"/>
          <w:lang w:val="hy-AM"/>
        </w:rPr>
        <w:t>հարթակներում</w:t>
      </w:r>
      <w:proofErr w:type="spellEnd"/>
      <w:r w:rsidR="00406FEB">
        <w:rPr>
          <w:rFonts w:ascii="GHEA Grapalat" w:hAnsi="GHEA Grapalat"/>
          <w:sz w:val="20"/>
          <w:szCs w:val="20"/>
          <w:lang w:val="hy-AM"/>
        </w:rPr>
        <w:t xml:space="preserve"> նման համապարփակ զեկուցման մեխանիզմ չկա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։ </w:t>
      </w:r>
    </w:p>
    <w:p w14:paraId="52A8A5F4" w14:textId="150BADDE" w:rsidR="00007BBC" w:rsidRPr="003D63D7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2015 թվականին հրապարակված </w:t>
      </w:r>
      <w:r w:rsidRPr="003D63D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“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Հանքարդյունաբերության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ոլորտի շահագրգիռ կողմերի վերլուծություն” փաստաթղթում (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Stakeholder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Analysis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of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the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Mining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Sector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in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Armenia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, 2015) անդրադարձ է կատարվել տարբեր շահագրգիռ կողմերի մատնանշած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բացերին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՝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թափանցիկության առումով։ </w:t>
      </w:r>
    </w:p>
    <w:p w14:paraId="2AF37661" w14:textId="611CBA09" w:rsidR="00007BBC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Այսպես՝ գիտական հաստատությունները ըստ զեկույցի բախվում են մի շարք խնդիրների, որոնցից առանձնացնենք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թափանցիկությանն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ու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վերաբերվող խնդիրները։ Մասնավորապես՝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հանքարդյունաբերական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ընկերությունների գործունեության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երկրաբանական տվյալների շուրջ պահպանվում է գաղտնիություն։ </w:t>
      </w:r>
      <w:r w:rsidR="00F637C4" w:rsidRPr="003D63D7">
        <w:rPr>
          <w:rFonts w:ascii="GHEA Grapalat" w:hAnsi="GHEA Grapalat"/>
          <w:sz w:val="20"/>
          <w:szCs w:val="20"/>
          <w:lang w:val="hy-AM"/>
        </w:rPr>
        <w:t>Չ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են հրապարակվում տվյալներ բնապահպանական խնդիրների վերաբերյալ, հանրային լսումները </w:t>
      </w:r>
      <w:r w:rsidR="00B63735">
        <w:rPr>
          <w:rFonts w:ascii="GHEA Grapalat" w:hAnsi="GHEA Grapalat"/>
          <w:sz w:val="20"/>
          <w:szCs w:val="20"/>
          <w:lang w:val="hy-AM"/>
        </w:rPr>
        <w:t xml:space="preserve">հաճախ 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ֆորմալ բնույթ են կրում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չեն ապահովում իրական տեղեկատվության մատուցում համայնքներին։ </w:t>
      </w:r>
    </w:p>
    <w:p w14:paraId="5BCB12B5" w14:textId="47048553" w:rsidR="00B63735" w:rsidRDefault="00B63735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Մինչ </w:t>
      </w:r>
      <w:r w:rsidRPr="00B63735">
        <w:rPr>
          <w:rFonts w:ascii="GHEA Grapalat" w:hAnsi="GHEA Grapalat"/>
          <w:sz w:val="20"/>
          <w:szCs w:val="20"/>
          <w:lang w:val="hy-AM"/>
        </w:rPr>
        <w:t xml:space="preserve">2015-ից ի վեր </w:t>
      </w:r>
      <w:r>
        <w:rPr>
          <w:rFonts w:ascii="GHEA Grapalat" w:hAnsi="GHEA Grapalat"/>
          <w:sz w:val="20"/>
          <w:szCs w:val="20"/>
          <w:lang w:val="hy-AM"/>
        </w:rPr>
        <w:t xml:space="preserve">բնապահպանական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հաշվետվողականությունը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որոշակի դրական տեղաշարժեր արձանագրել է, մասնավորապես նախատեսելով շրջակա միջավայրի մոնիտորինգի տվյալների տրամադրում լիազոր մարմնին, այն շարունակում է ունենալ զգալի բացեր՝ համապարփակ ԲՍԿ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թափանցիկության տեսանկյունից։ </w:t>
      </w:r>
    </w:p>
    <w:p w14:paraId="14357CD8" w14:textId="59451D4D" w:rsidR="00163262" w:rsidRPr="003D3B9C" w:rsidRDefault="00163262" w:rsidP="00163262">
      <w:pPr>
        <w:spacing w:after="120" w:line="276" w:lineRule="auto"/>
        <w:rPr>
          <w:rFonts w:ascii="GHEA Grapalat" w:hAnsi="GHEA Grapalat"/>
          <w:sz w:val="20"/>
          <w:szCs w:val="20"/>
          <w:lang w:val="hy-AM"/>
        </w:rPr>
      </w:pPr>
      <w:r w:rsidRPr="003D3B9C">
        <w:rPr>
          <w:rFonts w:ascii="GHEA Grapalat" w:hAnsi="GHEA Grapalat"/>
          <w:sz w:val="20"/>
          <w:szCs w:val="20"/>
          <w:lang w:val="hy-AM"/>
        </w:rPr>
        <w:t>Լրացուցիչ</w:t>
      </w:r>
      <w:r w:rsidRPr="00B1495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3B9C">
        <w:rPr>
          <w:rFonts w:ascii="GHEA Grapalat" w:hAnsi="GHEA Grapalat"/>
          <w:sz w:val="20"/>
          <w:szCs w:val="20"/>
          <w:lang w:val="hy-AM"/>
        </w:rPr>
        <w:t>մանրամասների</w:t>
      </w:r>
      <w:r w:rsidRPr="00B1495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3B9C">
        <w:rPr>
          <w:rFonts w:ascii="GHEA Grapalat" w:hAnsi="GHEA Grapalat"/>
          <w:sz w:val="20"/>
          <w:szCs w:val="20"/>
          <w:lang w:val="hy-AM"/>
        </w:rPr>
        <w:t>համար</w:t>
      </w:r>
      <w:r w:rsidRPr="00B14953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3B9C">
        <w:rPr>
          <w:rFonts w:ascii="GHEA Grapalat" w:hAnsi="GHEA Grapalat"/>
          <w:sz w:val="20"/>
          <w:szCs w:val="20"/>
          <w:lang w:val="hy-AM"/>
        </w:rPr>
        <w:t>տե</w:t>
      </w:r>
      <w:r w:rsidR="00D53706">
        <w:rPr>
          <w:rFonts w:ascii="GHEA Grapalat" w:hAnsi="GHEA Grapalat"/>
          <w:sz w:val="20"/>
          <w:szCs w:val="20"/>
          <w:lang w:val="hy-AM"/>
        </w:rPr>
        <w:t>՛</w:t>
      </w:r>
      <w:r w:rsidRPr="003D3B9C">
        <w:rPr>
          <w:rFonts w:ascii="GHEA Grapalat" w:hAnsi="GHEA Grapalat"/>
          <w:sz w:val="20"/>
          <w:szCs w:val="20"/>
          <w:lang w:val="hy-AM"/>
        </w:rPr>
        <w:t>ս</w:t>
      </w:r>
      <w:proofErr w:type="spellEnd"/>
      <w:r w:rsidRPr="00B14953">
        <w:rPr>
          <w:rFonts w:ascii="GHEA Grapalat" w:hAnsi="GHEA Grapalat"/>
          <w:sz w:val="20"/>
          <w:szCs w:val="20"/>
          <w:lang w:val="hy-AM"/>
        </w:rPr>
        <w:t xml:space="preserve"> 2-</w:t>
      </w:r>
      <w:r w:rsidRPr="003D3B9C">
        <w:rPr>
          <w:rFonts w:ascii="GHEA Grapalat" w:hAnsi="GHEA Grapalat"/>
          <w:sz w:val="20"/>
          <w:szCs w:val="20"/>
          <w:lang w:val="hy-AM"/>
        </w:rPr>
        <w:t>րդ</w:t>
      </w:r>
      <w:r w:rsidRPr="00B1495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3B9C">
        <w:rPr>
          <w:rFonts w:ascii="GHEA Grapalat" w:hAnsi="GHEA Grapalat"/>
          <w:sz w:val="20"/>
          <w:szCs w:val="20"/>
          <w:lang w:val="hy-AM"/>
        </w:rPr>
        <w:t>գլուխը</w:t>
      </w:r>
      <w:r w:rsidR="00FF58EE" w:rsidRPr="003D3B9C">
        <w:rPr>
          <w:rFonts w:ascii="GHEA Grapalat" w:hAnsi="GHEA Grapalat"/>
          <w:sz w:val="20"/>
          <w:szCs w:val="20"/>
          <w:lang w:val="hy-AM"/>
        </w:rPr>
        <w:t>:</w:t>
      </w:r>
      <w:r w:rsidRPr="00B1495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91140ED" w14:textId="57E55688" w:rsidR="00007BBC" w:rsidRPr="003D63D7" w:rsidRDefault="00007BBC" w:rsidP="008803B1">
      <w:pPr>
        <w:pStyle w:val="ListParagraph"/>
        <w:numPr>
          <w:ilvl w:val="0"/>
          <w:numId w:val="29"/>
        </w:numPr>
        <w:spacing w:after="120" w:line="276" w:lineRule="auto"/>
        <w:rPr>
          <w:rFonts w:ascii="GHEA Grapalat" w:eastAsia="Times New Roman" w:hAnsi="GHEA Grapalat" w:cs="Calibri"/>
          <w:b/>
          <w:bCs/>
          <w:i/>
          <w:color w:val="7030A0"/>
          <w:sz w:val="20"/>
          <w:szCs w:val="20"/>
          <w:lang w:val="hy-AM"/>
        </w:rPr>
      </w:pPr>
      <w:proofErr w:type="spellStart"/>
      <w:r w:rsidRPr="003D63D7">
        <w:rPr>
          <w:rFonts w:ascii="Sylfaen" w:eastAsia="Times New Roman" w:hAnsi="Sylfaen" w:cs="Sylfaen"/>
          <w:b/>
          <w:bCs/>
          <w:i/>
          <w:color w:val="7030A0"/>
          <w:sz w:val="20"/>
          <w:szCs w:val="20"/>
          <w:lang w:val="hy-AM"/>
        </w:rPr>
        <w:t>Հ</w:t>
      </w:r>
      <w:r w:rsidRPr="003D63D7">
        <w:rPr>
          <w:rFonts w:ascii="GHEA Grapalat" w:eastAsia="Times New Roman" w:hAnsi="GHEA Grapalat" w:cs="Calibri"/>
          <w:b/>
          <w:bCs/>
          <w:i/>
          <w:color w:val="7030A0"/>
          <w:sz w:val="20"/>
          <w:szCs w:val="20"/>
          <w:lang w:val="hy-AM"/>
        </w:rPr>
        <w:t>աշվետվողականությունը</w:t>
      </w:r>
      <w:proofErr w:type="spellEnd"/>
      <w:r w:rsidRPr="003D63D7">
        <w:rPr>
          <w:rFonts w:ascii="GHEA Grapalat" w:eastAsia="Times New Roman" w:hAnsi="GHEA Grapalat" w:cs="Calibri"/>
          <w:b/>
          <w:bCs/>
          <w:i/>
          <w:color w:val="7030A0"/>
          <w:sz w:val="20"/>
          <w:szCs w:val="20"/>
          <w:lang w:val="hy-AM"/>
        </w:rPr>
        <w:t xml:space="preserve"> ընկերությունների </w:t>
      </w:r>
      <w:proofErr w:type="spellStart"/>
      <w:r w:rsidRPr="003D63D7">
        <w:rPr>
          <w:rFonts w:ascii="GHEA Grapalat" w:eastAsia="Times New Roman" w:hAnsi="GHEA Grapalat" w:cs="Calibri"/>
          <w:b/>
          <w:bCs/>
          <w:i/>
          <w:color w:val="7030A0"/>
          <w:sz w:val="20"/>
          <w:szCs w:val="20"/>
          <w:lang w:val="hy-AM"/>
        </w:rPr>
        <w:t>կայքերում</w:t>
      </w:r>
      <w:proofErr w:type="spellEnd"/>
      <w:r w:rsidR="0028196A" w:rsidRPr="003D63D7">
        <w:rPr>
          <w:rFonts w:ascii="GHEA Grapalat" w:eastAsia="Times New Roman" w:hAnsi="GHEA Grapalat" w:cs="Calibri"/>
          <w:b/>
          <w:bCs/>
          <w:i/>
          <w:color w:val="7030A0"/>
          <w:sz w:val="20"/>
          <w:szCs w:val="20"/>
          <w:lang w:val="hy-AM"/>
        </w:rPr>
        <w:t>.</w:t>
      </w:r>
      <w:r w:rsidRPr="003D63D7">
        <w:rPr>
          <w:rFonts w:ascii="GHEA Grapalat" w:eastAsia="Times New Roman" w:hAnsi="GHEA Grapalat" w:cs="Calibri"/>
          <w:b/>
          <w:bCs/>
          <w:i/>
          <w:color w:val="7030A0"/>
          <w:sz w:val="20"/>
          <w:szCs w:val="20"/>
          <w:lang w:val="hy-AM"/>
        </w:rPr>
        <w:t xml:space="preserve"> </w:t>
      </w:r>
    </w:p>
    <w:p w14:paraId="05F4AE33" w14:textId="14EF5CB4" w:rsidR="00007BBC" w:rsidRPr="003D63D7" w:rsidRDefault="00007BBC" w:rsidP="000210C2">
      <w:pPr>
        <w:spacing w:after="120" w:line="276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Հատկանշական է ընկերությունների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կայքերում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հրապարակվող հաշվետվությունների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անհետ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ողականությունը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հստակության բացակայությունը առ այն, թե շահագրգիռ կողմերը ինչ տեղեկատվություն կարող են ակնկալել ընկերությունների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կայքերից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։ </w:t>
      </w:r>
    </w:p>
    <w:p w14:paraId="16CB95CC" w14:textId="4425368E" w:rsidR="00007BBC" w:rsidRPr="003D63D7" w:rsidRDefault="00007BBC" w:rsidP="000210C2">
      <w:pPr>
        <w:spacing w:after="120" w:line="276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Օրենքով նախատե</w:t>
      </w:r>
      <w:r w:rsidR="00FF58EE">
        <w:rPr>
          <w:rFonts w:ascii="GHEA Grapalat" w:eastAsia="Times New Roman" w:hAnsi="GHEA Grapalat" w:cs="Calibri"/>
          <w:sz w:val="20"/>
          <w:szCs w:val="20"/>
          <w:lang w:val="hy-AM"/>
        </w:rPr>
        <w:t>ս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ված հաշվետվությունները ընկերությունները ենթադրաբար տրամադրում են համապատասխան գերատեսչություններին։ Սակայն</w:t>
      </w:r>
      <w:r w:rsidR="00FF58EE">
        <w:rPr>
          <w:rFonts w:ascii="GHEA Grapalat" w:eastAsia="Times New Roman" w:hAnsi="GHEA Grapalat" w:cs="Calibri"/>
          <w:sz w:val="20"/>
          <w:szCs w:val="20"/>
          <w:lang w:val="hy-AM"/>
        </w:rPr>
        <w:t>,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ընկերության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կայքերում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հրապարակվող 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lastRenderedPageBreak/>
        <w:t>տեղեկությունների առումով, հատկապես ԲՍԿ խնդիրների շուրջ զեկույցների ու հաշվետվությունների առումով</w:t>
      </w:r>
      <w:r w:rsidR="00FF58EE">
        <w:rPr>
          <w:rFonts w:ascii="GHEA Grapalat" w:eastAsia="Times New Roman" w:hAnsi="GHEA Grapalat" w:cs="Calibri"/>
          <w:sz w:val="20"/>
          <w:szCs w:val="20"/>
          <w:lang w:val="hy-AM"/>
        </w:rPr>
        <w:t>,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կան զգալի բացեր։ </w:t>
      </w:r>
    </w:p>
    <w:p w14:paraId="1B3E8096" w14:textId="3986B408" w:rsidR="00007BBC" w:rsidRPr="003D63D7" w:rsidRDefault="00007BBC" w:rsidP="000210C2">
      <w:pPr>
        <w:spacing w:after="120" w:line="276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Այս զեկույցի համար </w:t>
      </w:r>
      <w:r w:rsidR="00D53706">
        <w:rPr>
          <w:rFonts w:ascii="GHEA Grapalat" w:eastAsia="Times New Roman" w:hAnsi="GHEA Grapalat" w:cs="Calibri"/>
          <w:sz w:val="20"/>
          <w:szCs w:val="20"/>
          <w:lang w:val="hy-AM"/>
        </w:rPr>
        <w:t>հարցում է ուղարկվել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հանքարդյունաբերական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ընկերություններին տեղեկություններ տրամադրել առ այն, թե ինչ զեկույցներ 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հաշվետվություններ են հրապարակում ընկերությունները։ Պատասխան տրամադրե</w:t>
      </w:r>
      <w:r w:rsidR="00D53706">
        <w:rPr>
          <w:rFonts w:ascii="GHEA Grapalat" w:eastAsia="Times New Roman" w:hAnsi="GHEA Grapalat" w:cs="Calibri"/>
          <w:sz w:val="20"/>
          <w:szCs w:val="20"/>
          <w:lang w:val="hy-AM"/>
        </w:rPr>
        <w:t xml:space="preserve">լ են 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միայն «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Չաարատ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Կապան» 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«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Լիդիան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Արմենիա» ընկերությունները։ «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Լիդիան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Արմենիան» տրամադրել էր տեղեկատվություն այն մասին, թե ինչ տեղեկություններ են հրապարակվում ընկերության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կայքում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, «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Չաարատ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Արմենիան» տրամադրել էր իր կողմից պատրաստվող բոլոր հաշվետվությունների ցանկը՝ այդ թվում՝ պատկան մարմիններին ուղարկվող հաշվետվությունները, որոնց միայն մի մասն է հրապարակային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տեղարդվում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պատկան մարմիննե</w:t>
      </w:r>
      <w:r w:rsidR="00B63735">
        <w:rPr>
          <w:rFonts w:ascii="GHEA Grapalat" w:eastAsia="Times New Roman" w:hAnsi="GHEA Grapalat" w:cs="Calibri"/>
          <w:sz w:val="20"/>
          <w:szCs w:val="20"/>
          <w:lang w:val="hy-AM"/>
        </w:rPr>
        <w:t>ր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ի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կայքերում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։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Ստոր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՝ հիմնական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հաշվետությունների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ամփոփ աղյուսակը։ Արտացոլված են միայն այն հաշվետվությունները, որոնց հրապարակման վայրի մասին տրամադրվել է տեղեկատվություն։ </w:t>
      </w:r>
    </w:p>
    <w:tbl>
      <w:tblPr>
        <w:tblStyle w:val="GridTable21"/>
        <w:tblW w:w="9634" w:type="dxa"/>
        <w:tblLook w:val="04A0" w:firstRow="1" w:lastRow="0" w:firstColumn="1" w:lastColumn="0" w:noHBand="0" w:noVBand="1"/>
      </w:tblPr>
      <w:tblGrid>
        <w:gridCol w:w="4358"/>
        <w:gridCol w:w="2212"/>
        <w:gridCol w:w="3064"/>
      </w:tblGrid>
      <w:tr w:rsidR="00F637C4" w:rsidRPr="00A30DA3" w14:paraId="5C07C668" w14:textId="77777777" w:rsidTr="008B29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3CEB5EB5" w14:textId="77777777" w:rsidR="00007BBC" w:rsidRPr="008B29D9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Հաշվետվություն </w:t>
            </w:r>
          </w:p>
        </w:tc>
        <w:tc>
          <w:tcPr>
            <w:tcW w:w="2212" w:type="dxa"/>
          </w:tcPr>
          <w:p w14:paraId="2C9D22E4" w14:textId="77777777" w:rsidR="00007BBC" w:rsidRPr="008B29D9" w:rsidRDefault="00007BBC" w:rsidP="000210C2">
            <w:pPr>
              <w:spacing w:after="12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Հրապարակվում է ընկերության 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կայքում</w:t>
            </w:r>
            <w:proofErr w:type="spellEnd"/>
          </w:p>
        </w:tc>
        <w:tc>
          <w:tcPr>
            <w:tcW w:w="3064" w:type="dxa"/>
          </w:tcPr>
          <w:p w14:paraId="23505634" w14:textId="77777777" w:rsidR="00007BBC" w:rsidRPr="008B29D9" w:rsidRDefault="00007BBC" w:rsidP="000210C2">
            <w:pPr>
              <w:spacing w:after="12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Հրապարակվում է պատկան մարմինների 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կայքում</w:t>
            </w:r>
            <w:proofErr w:type="spellEnd"/>
          </w:p>
        </w:tc>
      </w:tr>
      <w:tr w:rsidR="00F637C4" w:rsidRPr="008B29D9" w14:paraId="0A45657F" w14:textId="77777777" w:rsidTr="008B29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3153627E" w14:textId="77777777" w:rsidR="00007BBC" w:rsidRPr="008B29D9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ՇՄԱԳ</w:t>
            </w:r>
          </w:p>
        </w:tc>
        <w:tc>
          <w:tcPr>
            <w:tcW w:w="2212" w:type="dxa"/>
          </w:tcPr>
          <w:p w14:paraId="66F64606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Լիդիան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Արմենիա» </w:t>
            </w:r>
          </w:p>
        </w:tc>
        <w:tc>
          <w:tcPr>
            <w:tcW w:w="3064" w:type="dxa"/>
          </w:tcPr>
          <w:p w14:paraId="10E9549C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Չաարատ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Կապան»</w:t>
            </w:r>
          </w:p>
          <w:p w14:paraId="625FA4E2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Լիդիան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Արմենիա»</w:t>
            </w:r>
          </w:p>
        </w:tc>
      </w:tr>
      <w:tr w:rsidR="00F637C4" w:rsidRPr="008B29D9" w14:paraId="47542647" w14:textId="77777777" w:rsidTr="008B29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23536220" w14:textId="53EAA038" w:rsidR="00007BBC" w:rsidRPr="008B29D9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Բնապահպանական </w:t>
            </w:r>
            <w:r w:rsidR="00B576A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և</w:t>
            </w: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սոցիալական կառավարման պլաններ </w:t>
            </w:r>
          </w:p>
        </w:tc>
        <w:tc>
          <w:tcPr>
            <w:tcW w:w="2212" w:type="dxa"/>
          </w:tcPr>
          <w:p w14:paraId="50E826D0" w14:textId="77777777" w:rsidR="00007BBC" w:rsidRPr="008B29D9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Լիդիան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Արմենիա»</w:t>
            </w:r>
          </w:p>
        </w:tc>
        <w:tc>
          <w:tcPr>
            <w:tcW w:w="3064" w:type="dxa"/>
          </w:tcPr>
          <w:p w14:paraId="7525D473" w14:textId="77777777" w:rsidR="00007BBC" w:rsidRPr="008B29D9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</w:p>
        </w:tc>
      </w:tr>
      <w:tr w:rsidR="00F637C4" w:rsidRPr="008B29D9" w14:paraId="7F6057C3" w14:textId="77777777" w:rsidTr="008B29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024D5E38" w14:textId="77777777" w:rsidR="00007BBC" w:rsidRPr="008B29D9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Բնապահպանական 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մոնիթորինգի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եռամսյակային հաշվետվություններ</w:t>
            </w:r>
          </w:p>
        </w:tc>
        <w:tc>
          <w:tcPr>
            <w:tcW w:w="2212" w:type="dxa"/>
          </w:tcPr>
          <w:p w14:paraId="6D243773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Լիդիան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Արմենիա»</w:t>
            </w:r>
          </w:p>
        </w:tc>
        <w:tc>
          <w:tcPr>
            <w:tcW w:w="3064" w:type="dxa"/>
          </w:tcPr>
          <w:p w14:paraId="21701DF5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Չաարատ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Կապան»</w:t>
            </w:r>
          </w:p>
          <w:p w14:paraId="653A0F0D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Լիդիան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Արմենիա»</w:t>
            </w:r>
          </w:p>
        </w:tc>
      </w:tr>
      <w:tr w:rsidR="00F637C4" w:rsidRPr="008B29D9" w14:paraId="5CB14956" w14:textId="77777777" w:rsidTr="008B29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2E13BF37" w14:textId="77777777" w:rsidR="00007BBC" w:rsidRPr="008B29D9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Կայուն զարգացման զեկույցներ</w:t>
            </w:r>
          </w:p>
        </w:tc>
        <w:tc>
          <w:tcPr>
            <w:tcW w:w="2212" w:type="dxa"/>
          </w:tcPr>
          <w:p w14:paraId="469B5FB2" w14:textId="77777777" w:rsidR="00007BBC" w:rsidRPr="008B29D9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Լիդիան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Արմենիա»</w:t>
            </w:r>
          </w:p>
        </w:tc>
        <w:tc>
          <w:tcPr>
            <w:tcW w:w="3064" w:type="dxa"/>
          </w:tcPr>
          <w:p w14:paraId="51B30AC7" w14:textId="77777777" w:rsidR="00007BBC" w:rsidRPr="008B29D9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</w:p>
        </w:tc>
      </w:tr>
      <w:tr w:rsidR="00F637C4" w:rsidRPr="008B29D9" w14:paraId="008EEED8" w14:textId="77777777" w:rsidTr="008B29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1857484E" w14:textId="77777777" w:rsidR="00007BBC" w:rsidRPr="008B29D9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Շահագրգիռ կողմերի ներգրավման պլաններ</w:t>
            </w:r>
          </w:p>
        </w:tc>
        <w:tc>
          <w:tcPr>
            <w:tcW w:w="2212" w:type="dxa"/>
          </w:tcPr>
          <w:p w14:paraId="677D8691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Լիդիան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Արմենիա»</w:t>
            </w:r>
          </w:p>
        </w:tc>
        <w:tc>
          <w:tcPr>
            <w:tcW w:w="3064" w:type="dxa"/>
          </w:tcPr>
          <w:p w14:paraId="55A04549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</w:p>
        </w:tc>
      </w:tr>
      <w:tr w:rsidR="00F637C4" w:rsidRPr="008B29D9" w14:paraId="05CB32E4" w14:textId="77777777" w:rsidTr="008B29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066D8879" w14:textId="77777777" w:rsidR="00007BBC" w:rsidRPr="008B29D9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Սոցիալական զարգացման ծրագրեր</w:t>
            </w:r>
          </w:p>
        </w:tc>
        <w:tc>
          <w:tcPr>
            <w:tcW w:w="2212" w:type="dxa"/>
          </w:tcPr>
          <w:p w14:paraId="33193FAF" w14:textId="77777777" w:rsidR="00007BBC" w:rsidRPr="008B29D9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Լիդիան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Արմենիա»</w:t>
            </w:r>
          </w:p>
        </w:tc>
        <w:tc>
          <w:tcPr>
            <w:tcW w:w="3064" w:type="dxa"/>
          </w:tcPr>
          <w:p w14:paraId="6AACE49C" w14:textId="77777777" w:rsidR="00007BBC" w:rsidRPr="008B29D9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</w:p>
        </w:tc>
      </w:tr>
      <w:tr w:rsidR="00F637C4" w:rsidRPr="008B29D9" w14:paraId="368E6F7B" w14:textId="77777777" w:rsidTr="008B29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5F6C1A83" w14:textId="77777777" w:rsidR="00007BBC" w:rsidRPr="008B29D9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Ամփոփ ֆինանսական հաշվետվություններ</w:t>
            </w:r>
          </w:p>
        </w:tc>
        <w:tc>
          <w:tcPr>
            <w:tcW w:w="2212" w:type="dxa"/>
          </w:tcPr>
          <w:p w14:paraId="5141EA95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Չաարատ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Կապան»</w:t>
            </w:r>
          </w:p>
          <w:p w14:paraId="68D12B8C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Լիդիան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Արմենիա</w:t>
            </w:r>
          </w:p>
        </w:tc>
        <w:tc>
          <w:tcPr>
            <w:tcW w:w="3064" w:type="dxa"/>
          </w:tcPr>
          <w:p w14:paraId="3B807665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Չաարատ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Կապան»</w:t>
            </w:r>
          </w:p>
          <w:p w14:paraId="4A4AE70B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Լիդիան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Արմենիա»</w:t>
            </w:r>
          </w:p>
        </w:tc>
      </w:tr>
      <w:tr w:rsidR="00F637C4" w:rsidRPr="008B29D9" w14:paraId="6849CA49" w14:textId="77777777" w:rsidTr="008B29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11579D66" w14:textId="77777777" w:rsidR="00007BBC" w:rsidRPr="008B29D9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Վարչական վիճակագրական հաշվետվություններ</w:t>
            </w:r>
          </w:p>
        </w:tc>
        <w:tc>
          <w:tcPr>
            <w:tcW w:w="2212" w:type="dxa"/>
          </w:tcPr>
          <w:p w14:paraId="693E121E" w14:textId="77777777" w:rsidR="00007BBC" w:rsidRPr="008B29D9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3064" w:type="dxa"/>
          </w:tcPr>
          <w:p w14:paraId="0D49EE5B" w14:textId="77777777" w:rsidR="00007BBC" w:rsidRPr="008B29D9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Չաարատ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Կապան»</w:t>
            </w:r>
          </w:p>
        </w:tc>
      </w:tr>
      <w:tr w:rsidR="00F637C4" w:rsidRPr="008B29D9" w14:paraId="5CA90C58" w14:textId="77777777" w:rsidTr="008B29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71E23952" w14:textId="77777777" w:rsidR="00007BBC" w:rsidRPr="008B29D9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Անկախ աուդիտորական եզրակացություններ </w:t>
            </w:r>
          </w:p>
        </w:tc>
        <w:tc>
          <w:tcPr>
            <w:tcW w:w="2212" w:type="dxa"/>
          </w:tcPr>
          <w:p w14:paraId="0EBDE0B9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Չաարատ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Կապան»</w:t>
            </w:r>
          </w:p>
        </w:tc>
        <w:tc>
          <w:tcPr>
            <w:tcW w:w="3064" w:type="dxa"/>
          </w:tcPr>
          <w:p w14:paraId="2562DC45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Չաարատ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Կապան»</w:t>
            </w:r>
          </w:p>
        </w:tc>
      </w:tr>
      <w:tr w:rsidR="00F637C4" w:rsidRPr="008B29D9" w14:paraId="692C538E" w14:textId="77777777" w:rsidTr="008B29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5C4B7E88" w14:textId="77777777" w:rsidR="00007BBC" w:rsidRPr="008B29D9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«Թափոնների գոյացման նորմատիվների և դրանց տեղադրման սահմանաքանակների» նախագիծ</w:t>
            </w:r>
          </w:p>
        </w:tc>
        <w:tc>
          <w:tcPr>
            <w:tcW w:w="2212" w:type="dxa"/>
          </w:tcPr>
          <w:p w14:paraId="57421D31" w14:textId="77777777" w:rsidR="00007BBC" w:rsidRPr="008B29D9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3064" w:type="dxa"/>
          </w:tcPr>
          <w:p w14:paraId="1E66CF53" w14:textId="77777777" w:rsidR="00007BBC" w:rsidRPr="008B29D9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Չաարատ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Կապան»</w:t>
            </w:r>
          </w:p>
        </w:tc>
      </w:tr>
      <w:tr w:rsidR="00F637C4" w:rsidRPr="008B29D9" w14:paraId="7513AD0A" w14:textId="77777777" w:rsidTr="008B29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648E5576" w14:textId="007B2744" w:rsidR="00007BBC" w:rsidRPr="008B29D9" w:rsidRDefault="00D53706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Բնապահպանական հարկի 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եվ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բնօգտագործման վճարների միասնական</w:t>
            </w:r>
          </w:p>
          <w:p w14:paraId="437178C4" w14:textId="4014CE3A" w:rsidR="00007BBC" w:rsidRPr="008B29D9" w:rsidRDefault="00D53706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Հարկային հաշվարկ</w:t>
            </w:r>
          </w:p>
        </w:tc>
        <w:tc>
          <w:tcPr>
            <w:tcW w:w="2212" w:type="dxa"/>
          </w:tcPr>
          <w:p w14:paraId="7332DC6E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3064" w:type="dxa"/>
          </w:tcPr>
          <w:p w14:paraId="013F5104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Չաարատ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Կապան»</w:t>
            </w:r>
          </w:p>
        </w:tc>
      </w:tr>
      <w:tr w:rsidR="00F637C4" w:rsidRPr="008B29D9" w14:paraId="0C48DBB3" w14:textId="77777777" w:rsidTr="008B29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0EE24762" w14:textId="77777777" w:rsidR="00007BBC" w:rsidRPr="008B29D9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lastRenderedPageBreak/>
              <w:t>Վնասակար նյութերի մթնոլորտ սահմանային թույլատրելի արտանետումների(ՍԹԱ) նորմատիվների նախագիծ</w:t>
            </w:r>
          </w:p>
        </w:tc>
        <w:tc>
          <w:tcPr>
            <w:tcW w:w="2212" w:type="dxa"/>
          </w:tcPr>
          <w:p w14:paraId="19D92517" w14:textId="77777777" w:rsidR="00007BBC" w:rsidRPr="008B29D9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3064" w:type="dxa"/>
          </w:tcPr>
          <w:p w14:paraId="3A709675" w14:textId="77777777" w:rsidR="00007BBC" w:rsidRPr="008B29D9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Չաարատ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Կապան»</w:t>
            </w:r>
          </w:p>
        </w:tc>
      </w:tr>
      <w:tr w:rsidR="00F637C4" w:rsidRPr="008B29D9" w14:paraId="5622B5AA" w14:textId="77777777" w:rsidTr="008B29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622129A8" w14:textId="77777777" w:rsidR="00007BBC" w:rsidRPr="008B29D9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Ջրօգտագործման թույլտվություն</w:t>
            </w:r>
          </w:p>
        </w:tc>
        <w:tc>
          <w:tcPr>
            <w:tcW w:w="2212" w:type="dxa"/>
          </w:tcPr>
          <w:p w14:paraId="2D4804BF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3064" w:type="dxa"/>
          </w:tcPr>
          <w:p w14:paraId="3EEAF0BF" w14:textId="77777777" w:rsidR="00007BBC" w:rsidRPr="008B29D9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proofErr w:type="spellStart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Չաարատ</w:t>
            </w:r>
            <w:proofErr w:type="spellEnd"/>
            <w:r w:rsidRPr="008B29D9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Կապան»</w:t>
            </w:r>
          </w:p>
        </w:tc>
      </w:tr>
    </w:tbl>
    <w:p w14:paraId="0CA01247" w14:textId="77777777" w:rsidR="00007BBC" w:rsidRPr="003D63D7" w:rsidRDefault="00007BBC" w:rsidP="000210C2">
      <w:pPr>
        <w:spacing w:after="120" w:line="276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</w:p>
    <w:p w14:paraId="73E9E743" w14:textId="7BD3D6F3" w:rsidR="00007BBC" w:rsidRPr="003D63D7" w:rsidRDefault="00007BBC" w:rsidP="000210C2">
      <w:pPr>
        <w:spacing w:after="120" w:line="276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Այլ ընկերություններ տեղեկություն չէին տրամադրել, սակայն նրանց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կայքերի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ուսումնասիրությունը ցույց է տալիս, որ ընկերությունների կողմից սեփական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կայքում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հետ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ողականորեն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հրապարա</w:t>
      </w:r>
      <w:r w:rsidR="00B63735">
        <w:rPr>
          <w:rFonts w:ascii="GHEA Grapalat" w:eastAsia="Times New Roman" w:hAnsi="GHEA Grapalat" w:cs="Calibri"/>
          <w:sz w:val="20"/>
          <w:szCs w:val="20"/>
          <w:lang w:val="hy-AM"/>
        </w:rPr>
        <w:t>կ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վող միակ հաշվետվությունը օրենքով պահանջվող ֆինանսական հաշվետվություններն</w:t>
      </w:r>
      <w:r w:rsidR="00B63735">
        <w:rPr>
          <w:rFonts w:ascii="GHEA Grapalat" w:eastAsia="Times New Roman" w:hAnsi="GHEA Grapalat" w:cs="Calibri"/>
          <w:sz w:val="20"/>
          <w:szCs w:val="20"/>
          <w:lang w:val="hy-AM"/>
        </w:rPr>
        <w:t xml:space="preserve"> 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են։ Բնապահպանական կամ սոցիալական զեկույցները հիմնականում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կա</w:t>
      </w:r>
      <w:r w:rsidR="00D53706">
        <w:rPr>
          <w:rFonts w:ascii="GHEA Grapalat" w:eastAsia="Times New Roman" w:hAnsi="GHEA Grapalat" w:cs="Calibri"/>
          <w:sz w:val="20"/>
          <w:szCs w:val="20"/>
          <w:lang w:val="hy-AM"/>
        </w:rPr>
        <w:t>՛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մ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բացակայում են,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կա</w:t>
      </w:r>
      <w:r w:rsidR="00D53706">
        <w:rPr>
          <w:rFonts w:ascii="GHEA Grapalat" w:eastAsia="Times New Roman" w:hAnsi="GHEA Grapalat" w:cs="Calibri"/>
          <w:sz w:val="20"/>
          <w:szCs w:val="20"/>
          <w:lang w:val="hy-AM"/>
        </w:rPr>
        <w:t>՛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մ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հատուկենտ,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չթարմացվող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հրապարակումներ են։ </w:t>
      </w:r>
    </w:p>
    <w:p w14:paraId="6F59DB64" w14:textId="303A332D" w:rsidR="00007BBC" w:rsidRPr="003D63D7" w:rsidRDefault="00007BBC" w:rsidP="000210C2">
      <w:pPr>
        <w:spacing w:after="120" w:line="276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Աղյուսակում բերված երկու ընկերությունների ուղղակի համեմատությունը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թ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ամբողջական պատկեր չի տալիս, հաշվի առնելով, որ մեկը՝ արտադրող ընկերություն է, իսկ մյուսի գործունեությունը շինարարության փուլում անորոշ ժամանակով կասեցվել է, այդուհանդերձ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ակներ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է, որ ԲՍԿ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ՄՖԿ չափանիշներով իր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կայքում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տե</w:t>
      </w:r>
      <w:r w:rsidR="00B63735">
        <w:rPr>
          <w:rFonts w:ascii="GHEA Grapalat" w:eastAsia="Times New Roman" w:hAnsi="GHEA Grapalat" w:cs="Calibri"/>
          <w:sz w:val="20"/>
          <w:szCs w:val="20"/>
          <w:lang w:val="hy-AM"/>
        </w:rPr>
        <w:t>ղ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եկատվությունը հրապարակում է միայն «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Լիդիան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Արմենիան»,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թեր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ս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այն պատճառով, որ սկզբնական փուլում այս ընկերությունում ՄՖԿ-ն ներդրող էր։ </w:t>
      </w:r>
    </w:p>
    <w:p w14:paraId="65427473" w14:textId="05B43EDB" w:rsidR="00007BBC" w:rsidRPr="003D63D7" w:rsidRDefault="00007BBC" w:rsidP="000210C2">
      <w:pPr>
        <w:spacing w:after="120" w:line="276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Միաժամանակ հարկ է նշել, որ պատկան գերատեսչությունների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կայքերում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հրապարակվում են օրենքով նախատեսված 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հանքարդյունաբերական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ընկերությունների կողմից տրամադրվող հաշվետվությունների մի մասը միայն, 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շահագրգիռ կողմերի համար բավական բարդ է, եթե ոչ անհնար գտ</w:t>
      </w:r>
      <w:r w:rsidR="00FF58EE">
        <w:rPr>
          <w:rFonts w:ascii="GHEA Grapalat" w:eastAsia="Times New Roman" w:hAnsi="GHEA Grapalat" w:cs="Calibri"/>
          <w:sz w:val="20"/>
          <w:szCs w:val="20"/>
          <w:lang w:val="hy-AM"/>
        </w:rPr>
        <w:t>ն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ել ընկերությունների տրամադրած բոլոր հաշվետվությունները։ </w:t>
      </w:r>
      <w:r w:rsidR="00E12D75">
        <w:rPr>
          <w:rFonts w:ascii="GHEA Grapalat" w:eastAsia="Times New Roman" w:hAnsi="GHEA Grapalat" w:cs="Calibri"/>
          <w:sz w:val="20"/>
          <w:szCs w:val="20"/>
          <w:lang w:val="hy-AM"/>
        </w:rPr>
        <w:t xml:space="preserve">Մասնավորապես՝ բնապահպանական մոնիտորինգի հաշվետվությունները, ՇՄԱԳ 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r w:rsidR="00E12D75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հարակից հաշվետվությունները, ֆինանսական հաշվետվությունները գտնելու մեկ հարթակ չկա, իսկ սոցիալական ազդեցության 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r w:rsidR="00E12D75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մեղմացման միջոցառումների, համայնքներում իրականացվող սոցիալական ներդրումների հաշվետվությունների հրապարակման պարտավորություն ընդհանրապես չի նախատեսվում։ </w:t>
      </w:r>
    </w:p>
    <w:p w14:paraId="417A59FC" w14:textId="591C4185" w:rsidR="00007BBC" w:rsidRPr="003D63D7" w:rsidRDefault="00007BBC" w:rsidP="000210C2">
      <w:pPr>
        <w:spacing w:after="120" w:line="276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Այսպիսով, </w:t>
      </w:r>
      <w:r w:rsidR="00406FEB">
        <w:rPr>
          <w:rFonts w:ascii="GHEA Grapalat" w:eastAsia="Times New Roman" w:hAnsi="GHEA Grapalat" w:cs="Calibri"/>
          <w:sz w:val="20"/>
          <w:szCs w:val="20"/>
          <w:lang w:val="hy-AM"/>
        </w:rPr>
        <w:t>ի տարբերություն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ԱՃԹՆ</w:t>
      </w:r>
      <w:r w:rsidR="00FF58EE" w:rsidRPr="003D3B9C">
        <w:rPr>
          <w:rFonts w:ascii="GHEA Grapalat" w:eastAsia="Times New Roman" w:hAnsi="GHEA Grapalat" w:cs="Calibri"/>
          <w:sz w:val="20"/>
          <w:szCs w:val="20"/>
          <w:lang w:val="hy-AM"/>
        </w:rPr>
        <w:t>-</w:t>
      </w:r>
      <w:r w:rsidR="00406FEB">
        <w:rPr>
          <w:rFonts w:ascii="GHEA Grapalat" w:eastAsia="Times New Roman" w:hAnsi="GHEA Grapalat" w:cs="Calibri"/>
          <w:sz w:val="20"/>
          <w:szCs w:val="20"/>
          <w:lang w:val="hy-AM"/>
        </w:rPr>
        <w:t>ով նախատեսված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ֆինանսական 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r w:rsidR="00406FEB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հարակից 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հաշվետվությունների, ԲՍԿ համակարգված հաշվետվություններ 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տեղեկատվություն հիմնականում չ</w:t>
      </w:r>
      <w:r w:rsidR="00B63735">
        <w:rPr>
          <w:rFonts w:ascii="GHEA Grapalat" w:eastAsia="Times New Roman" w:hAnsi="GHEA Grapalat" w:cs="Calibri"/>
          <w:sz w:val="20"/>
          <w:szCs w:val="20"/>
          <w:lang w:val="hy-AM"/>
        </w:rPr>
        <w:t>ի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հրապարակվում ընկերո</w:t>
      </w:r>
      <w:r w:rsidR="00CA5019">
        <w:rPr>
          <w:rFonts w:ascii="GHEA Grapalat" w:eastAsia="Times New Roman" w:hAnsi="GHEA Grapalat" w:cs="Calibri"/>
          <w:sz w:val="20"/>
          <w:szCs w:val="20"/>
          <w:lang w:val="hy-AM"/>
        </w:rPr>
        <w:t>ւ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թյունների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կայքերում</w:t>
      </w:r>
      <w:proofErr w:type="spellEnd"/>
      <w:r w:rsidR="00B63735">
        <w:rPr>
          <w:rFonts w:ascii="GHEA Grapalat" w:eastAsia="Times New Roman" w:hAnsi="GHEA Grapalat" w:cs="Calibri"/>
          <w:sz w:val="20"/>
          <w:szCs w:val="20"/>
          <w:lang w:val="hy-AM"/>
        </w:rPr>
        <w:t>։ Դրանք կամ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բացակայում են, կամ </w:t>
      </w:r>
      <w:r w:rsidR="00B63735">
        <w:rPr>
          <w:rFonts w:ascii="GHEA Grapalat" w:eastAsia="Times New Roman" w:hAnsi="GHEA Grapalat" w:cs="Calibri"/>
          <w:sz w:val="20"/>
          <w:szCs w:val="20"/>
          <w:lang w:val="hy-AM"/>
        </w:rPr>
        <w:t xml:space="preserve">հատուկենտ հաշվետվություններ 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ցրված են տարբեր գերատեսչությունների տարբեր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հարթակներում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։ </w:t>
      </w:r>
    </w:p>
    <w:p w14:paraId="0DDAFC34" w14:textId="299D55C0" w:rsidR="00007BBC" w:rsidRPr="003D63D7" w:rsidRDefault="00007BBC" w:rsidP="000210C2">
      <w:pPr>
        <w:spacing w:after="12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Համեմատության համար, օրինակ միջազգային առաջատար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ընկերություները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հրապարակում են բնապահպանական, սոցիալական, կառավարչական ողջ տեղեկատվությունը իրենց </w:t>
      </w:r>
      <w:proofErr w:type="spellStart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>կայքերում</w:t>
      </w:r>
      <w:proofErr w:type="spellEnd"/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, </w:t>
      </w:r>
      <w:r w:rsidR="00B576A7">
        <w:rPr>
          <w:rFonts w:ascii="GHEA Grapalat" w:eastAsia="Times New Roman" w:hAnsi="GHEA Grapalat" w:cs="Calibri"/>
          <w:sz w:val="20"/>
          <w:szCs w:val="20"/>
          <w:lang w:val="hy-AM"/>
        </w:rPr>
        <w:t>և</w:t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պարբերաբար թարմացնում են դրանք</w:t>
      </w:r>
      <w:r w:rsidRPr="003D63D7">
        <w:rPr>
          <w:rStyle w:val="FootnoteReference"/>
          <w:rFonts w:ascii="GHEA Grapalat" w:eastAsia="Times New Roman" w:hAnsi="GHEA Grapalat" w:cs="Calibri"/>
          <w:sz w:val="20"/>
          <w:szCs w:val="20"/>
          <w:lang w:val="hy-AM"/>
        </w:rPr>
        <w:footnoteReference w:id="10"/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</w:t>
      </w:r>
      <w:r w:rsidRPr="003D63D7">
        <w:rPr>
          <w:rStyle w:val="FootnoteReference"/>
          <w:rFonts w:ascii="GHEA Grapalat" w:eastAsia="Times New Roman" w:hAnsi="GHEA Grapalat" w:cs="Calibri"/>
          <w:sz w:val="20"/>
          <w:szCs w:val="20"/>
          <w:lang w:val="hy-AM"/>
        </w:rPr>
        <w:footnoteReference w:id="11"/>
      </w:r>
      <w:r w:rsidRPr="003D63D7">
        <w:rPr>
          <w:rFonts w:ascii="GHEA Grapalat" w:eastAsia="Times New Roman" w:hAnsi="GHEA Grapalat" w:cs="Calibri"/>
          <w:sz w:val="20"/>
          <w:szCs w:val="20"/>
          <w:lang w:val="hy-AM"/>
        </w:rPr>
        <w:t xml:space="preserve">։ </w:t>
      </w:r>
    </w:p>
    <w:p w14:paraId="250A20B2" w14:textId="77777777" w:rsidR="008803B1" w:rsidRPr="003D63D7" w:rsidRDefault="008803B1" w:rsidP="000210C2">
      <w:pPr>
        <w:spacing w:after="12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10952349" w14:textId="77777777" w:rsidR="004C59B6" w:rsidRPr="003D63D7" w:rsidRDefault="004C59B6" w:rsidP="000210C2">
      <w:pPr>
        <w:pStyle w:val="Heading2"/>
        <w:numPr>
          <w:ilvl w:val="2"/>
          <w:numId w:val="15"/>
        </w:numPr>
        <w:spacing w:after="120" w:line="276" w:lineRule="auto"/>
        <w:jc w:val="both"/>
        <w:rPr>
          <w:rFonts w:ascii="GHEA Grapalat" w:hAnsi="GHEA Grapalat" w:cs="Arial"/>
          <w:sz w:val="20"/>
          <w:szCs w:val="20"/>
          <w:lang w:val="hy-AM" w:eastAsia="en-GB"/>
        </w:rPr>
      </w:pPr>
      <w:bookmarkStart w:id="6" w:name="_Toc92818096"/>
      <w:bookmarkStart w:id="7" w:name="_Toc97507949"/>
      <w:r w:rsidRPr="003D63D7">
        <w:rPr>
          <w:rFonts w:ascii="GHEA Grapalat" w:hAnsi="GHEA Grapalat" w:cs="Arial"/>
          <w:sz w:val="20"/>
          <w:szCs w:val="20"/>
          <w:lang w:val="hy-AM" w:eastAsia="en-GB"/>
        </w:rPr>
        <w:t>ԳՐԱԿԱՆՈՒԹՅԱՆ ՎԵՐԼՈՒԾՈՒԹՅՈՒՆ</w:t>
      </w:r>
      <w:bookmarkEnd w:id="6"/>
      <w:bookmarkEnd w:id="7"/>
      <w:r w:rsidRPr="003D63D7">
        <w:rPr>
          <w:rFonts w:ascii="GHEA Grapalat" w:hAnsi="GHEA Grapalat" w:cs="Arial"/>
          <w:sz w:val="20"/>
          <w:szCs w:val="20"/>
          <w:lang w:val="hy-AM" w:eastAsia="en-GB"/>
        </w:rPr>
        <w:t xml:space="preserve"> </w:t>
      </w:r>
    </w:p>
    <w:p w14:paraId="7136FD2B" w14:textId="2C9A8798" w:rsidR="00CA5019" w:rsidRDefault="004C59B6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 w:eastAsia="en-GB"/>
        </w:rPr>
      </w:pP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ԱՃԹՆ տարեկան վերլուծությունները փաստում են, որ ֆինանսական </w:t>
      </w:r>
      <w:proofErr w:type="spellStart"/>
      <w:r w:rsidRPr="003D63D7">
        <w:rPr>
          <w:rFonts w:ascii="GHEA Grapalat" w:hAnsi="GHEA Grapalat"/>
          <w:sz w:val="20"/>
          <w:szCs w:val="20"/>
          <w:lang w:val="hy-AM" w:eastAsia="en-GB"/>
        </w:rPr>
        <w:t>հաշվետվողականությունը</w:t>
      </w:r>
      <w:proofErr w:type="spellEnd"/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, բացառությամբ հատկապես պետական մարմինների կողմից </w:t>
      </w:r>
      <w:proofErr w:type="spellStart"/>
      <w:r w:rsidRPr="003D63D7">
        <w:rPr>
          <w:rFonts w:ascii="GHEA Grapalat" w:hAnsi="GHEA Grapalat"/>
          <w:sz w:val="20"/>
          <w:szCs w:val="20"/>
          <w:lang w:val="hy-AM" w:eastAsia="en-GB"/>
        </w:rPr>
        <w:t>դեռ</w:t>
      </w:r>
      <w:r w:rsidR="00B576A7">
        <w:rPr>
          <w:rFonts w:ascii="GHEA Grapalat" w:hAnsi="GHEA Grapalat"/>
          <w:sz w:val="20"/>
          <w:szCs w:val="20"/>
          <w:lang w:val="hy-AM" w:eastAsia="en-GB"/>
        </w:rPr>
        <w:t>և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t>ս</w:t>
      </w:r>
      <w:proofErr w:type="spellEnd"/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 w:eastAsia="en-GB"/>
        </w:rPr>
        <w:t>չհրապարակվող</w:t>
      </w:r>
      <w:proofErr w:type="spellEnd"/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lastRenderedPageBreak/>
        <w:t xml:space="preserve">տեղեկատվության, հիմնականում համապատասխանում է ԱՃԹՆ միջազգային փորձին։ ԱՃԹՆ հաշվետվությունները </w:t>
      </w:r>
      <w:r w:rsidR="00B576A7">
        <w:rPr>
          <w:rFonts w:ascii="GHEA Grapalat" w:hAnsi="GHEA Grapalat"/>
          <w:sz w:val="20"/>
          <w:szCs w:val="20"/>
          <w:lang w:val="hy-AM" w:eastAsia="en-GB"/>
        </w:rPr>
        <w:t>և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դրանց վերաբերյալ ԱՃԹՆ միջազգային քարտուղարության արձագանքները նա</w:t>
      </w:r>
      <w:r w:rsidR="00B576A7">
        <w:rPr>
          <w:rFonts w:ascii="GHEA Grapalat" w:hAnsi="GHEA Grapalat"/>
          <w:sz w:val="20"/>
          <w:szCs w:val="20"/>
          <w:lang w:val="hy-AM" w:eastAsia="en-GB"/>
        </w:rPr>
        <w:t>և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փաստում են, որ այս ոլորտում Հայաստանը զգալի առաջընթաց է գրանցել։ </w:t>
      </w:r>
    </w:p>
    <w:p w14:paraId="44775A19" w14:textId="4D51A3FC" w:rsidR="004C59B6" w:rsidRPr="003D63D7" w:rsidRDefault="004C59B6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 w:eastAsia="en-GB"/>
        </w:rPr>
      </w:pP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Նույնը չի կարելի ասել բնապահպանական </w:t>
      </w:r>
      <w:r w:rsidR="00B576A7">
        <w:rPr>
          <w:rFonts w:ascii="GHEA Grapalat" w:hAnsi="GHEA Grapalat"/>
          <w:sz w:val="20"/>
          <w:szCs w:val="20"/>
          <w:lang w:val="hy-AM" w:eastAsia="en-GB"/>
        </w:rPr>
        <w:t>և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սոցիալական, ինչպես նա</w:t>
      </w:r>
      <w:r w:rsidR="00B576A7">
        <w:rPr>
          <w:rFonts w:ascii="GHEA Grapalat" w:hAnsi="GHEA Grapalat"/>
          <w:sz w:val="20"/>
          <w:szCs w:val="20"/>
          <w:lang w:val="hy-AM" w:eastAsia="en-GB"/>
        </w:rPr>
        <w:t>և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կառավարչական ոչ ֆինանսական հատվածների </w:t>
      </w:r>
      <w:proofErr w:type="spellStart"/>
      <w:r w:rsidRPr="003D63D7">
        <w:rPr>
          <w:rFonts w:ascii="GHEA Grapalat" w:hAnsi="GHEA Grapalat"/>
          <w:sz w:val="20"/>
          <w:szCs w:val="20"/>
          <w:lang w:val="hy-AM" w:eastAsia="en-GB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 w:eastAsia="en-GB"/>
        </w:rPr>
        <w:t>և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թափանցիկության մասով։ Հայաստանյան </w:t>
      </w:r>
      <w:proofErr w:type="spellStart"/>
      <w:r w:rsidRPr="003D63D7">
        <w:rPr>
          <w:rFonts w:ascii="GHEA Grapalat" w:hAnsi="GHEA Grapalat"/>
          <w:sz w:val="20"/>
          <w:szCs w:val="20"/>
          <w:lang w:val="hy-AM" w:eastAsia="en-GB"/>
        </w:rPr>
        <w:t>հանքարդյունաբերության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ոլորտի վերաբերյալ արված հետազոտությունները, ինչպես օրինակ «Հայաստանի </w:t>
      </w:r>
      <w:proofErr w:type="spellStart"/>
      <w:r w:rsidRPr="003D63D7">
        <w:rPr>
          <w:rFonts w:ascii="GHEA Grapalat" w:hAnsi="GHEA Grapalat"/>
          <w:sz w:val="20"/>
          <w:szCs w:val="20"/>
          <w:lang w:val="hy-AM" w:eastAsia="en-GB"/>
        </w:rPr>
        <w:t>հանքարդյունաբերության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ոլորտի շահագրգիռ կողմերի վերլու</w:t>
      </w:r>
      <w:r w:rsidR="00B63735">
        <w:rPr>
          <w:rFonts w:ascii="GHEA Grapalat" w:hAnsi="GHEA Grapalat"/>
          <w:sz w:val="20"/>
          <w:szCs w:val="20"/>
          <w:lang w:val="hy-AM" w:eastAsia="en-GB"/>
        </w:rPr>
        <w:t>ծ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ությունը» (CRM, CENN, BROT, TI, 2015), փաստում են, որ </w:t>
      </w:r>
      <w:proofErr w:type="spellStart"/>
      <w:r w:rsidRPr="003D63D7">
        <w:rPr>
          <w:rFonts w:ascii="GHEA Grapalat" w:hAnsi="GHEA Grapalat"/>
          <w:sz w:val="20"/>
          <w:szCs w:val="20"/>
          <w:lang w:val="hy-AM" w:eastAsia="en-GB"/>
        </w:rPr>
        <w:t>շահագիգիռ</w:t>
      </w:r>
      <w:proofErr w:type="spellEnd"/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կողմերը մեծամասամբ դժգո</w:t>
      </w:r>
      <w:r w:rsidR="00D53706">
        <w:rPr>
          <w:rFonts w:ascii="GHEA Grapalat" w:hAnsi="GHEA Grapalat"/>
          <w:sz w:val="20"/>
          <w:szCs w:val="20"/>
          <w:lang w:val="hy-AM" w:eastAsia="en-GB"/>
        </w:rPr>
        <w:t>հ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են բնապահպանական </w:t>
      </w:r>
      <w:r w:rsidR="00B576A7">
        <w:rPr>
          <w:rFonts w:ascii="GHEA Grapalat" w:hAnsi="GHEA Grapalat"/>
          <w:sz w:val="20"/>
          <w:szCs w:val="20"/>
          <w:lang w:val="hy-AM" w:eastAsia="en-GB"/>
        </w:rPr>
        <w:t>և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սոցիալական </w:t>
      </w:r>
      <w:proofErr w:type="spellStart"/>
      <w:r w:rsidRPr="003D63D7">
        <w:rPr>
          <w:rFonts w:ascii="GHEA Grapalat" w:hAnsi="GHEA Grapalat"/>
          <w:sz w:val="20"/>
          <w:szCs w:val="20"/>
          <w:lang w:val="hy-AM" w:eastAsia="en-GB"/>
        </w:rPr>
        <w:t>հաշվետվողականությունից</w:t>
      </w:r>
      <w:proofErr w:type="spellEnd"/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 w:eastAsia="en-GB"/>
        </w:rPr>
        <w:t>և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որ ոլորտում կան զգալի բացեր։ </w:t>
      </w:r>
    </w:p>
    <w:p w14:paraId="31C83BDD" w14:textId="2FEF83FB" w:rsidR="004C59B6" w:rsidRPr="003D63D7" w:rsidRDefault="004C59B6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 w:eastAsia="en-GB"/>
        </w:rPr>
      </w:pP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Միջազգային առաջատար </w:t>
      </w:r>
      <w:proofErr w:type="spellStart"/>
      <w:r w:rsidRPr="003D63D7">
        <w:rPr>
          <w:rFonts w:ascii="GHEA Grapalat" w:hAnsi="GHEA Grapalat"/>
          <w:sz w:val="20"/>
          <w:szCs w:val="20"/>
          <w:lang w:val="hy-AM" w:eastAsia="en-GB"/>
        </w:rPr>
        <w:t>հանքարդյունաբերական</w:t>
      </w:r>
      <w:proofErr w:type="spellEnd"/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ընկերությունների </w:t>
      </w:r>
      <w:proofErr w:type="spellStart"/>
      <w:r w:rsidRPr="003D63D7">
        <w:rPr>
          <w:rFonts w:ascii="GHEA Grapalat" w:hAnsi="GHEA Grapalat"/>
          <w:sz w:val="20"/>
          <w:szCs w:val="20"/>
          <w:lang w:val="hy-AM" w:eastAsia="en-GB"/>
        </w:rPr>
        <w:t>կայքերի</w:t>
      </w:r>
      <w:proofErr w:type="spellEnd"/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վերլուծությունը փաստում է, որ լավագույն միջազգային փորձը կիրառող ընկերությունները հրապարակում են ԲՍԿ ոլորտի բոլոր հաշվետվությունները, վերլուծությունները, բնապահպանական </w:t>
      </w:r>
      <w:r w:rsidR="00B576A7">
        <w:rPr>
          <w:rFonts w:ascii="GHEA Grapalat" w:hAnsi="GHEA Grapalat"/>
          <w:sz w:val="20"/>
          <w:szCs w:val="20"/>
          <w:lang w:val="hy-AM" w:eastAsia="en-GB"/>
        </w:rPr>
        <w:t>և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սոցիալական կիրառելի բոլոր զեկույցները։ Հայաստանյան ընկերություններում նման </w:t>
      </w:r>
      <w:r w:rsidR="00B63735">
        <w:rPr>
          <w:rFonts w:ascii="GHEA Grapalat" w:hAnsi="GHEA Grapalat"/>
          <w:sz w:val="20"/>
          <w:szCs w:val="20"/>
          <w:lang w:val="hy-AM" w:eastAsia="en-GB"/>
        </w:rPr>
        <w:t xml:space="preserve">համապարփակ 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հաշվետվությունները որպես կանոն բացառություն են, իսկ թափանցիկության օրենսդրական պահանջը  սահմանափակվում է ֆինանսական </w:t>
      </w:r>
      <w:r w:rsidR="00B576A7">
        <w:rPr>
          <w:rFonts w:ascii="GHEA Grapalat" w:hAnsi="GHEA Grapalat"/>
          <w:sz w:val="20"/>
          <w:szCs w:val="20"/>
          <w:lang w:val="hy-AM" w:eastAsia="en-GB"/>
        </w:rPr>
        <w:t>և</w:t>
      </w:r>
      <w:r w:rsidRPr="003D63D7">
        <w:rPr>
          <w:rFonts w:ascii="GHEA Grapalat" w:hAnsi="GHEA Grapalat"/>
          <w:sz w:val="20"/>
          <w:szCs w:val="20"/>
          <w:lang w:val="hy-AM" w:eastAsia="en-GB"/>
        </w:rPr>
        <w:t xml:space="preserve"> հարկային որոշ հաշվետվությունների հրապարակման պահանջով։ </w:t>
      </w:r>
    </w:p>
    <w:p w14:paraId="03381975" w14:textId="77777777" w:rsidR="004C59B6" w:rsidRPr="003D63D7" w:rsidRDefault="004C59B6" w:rsidP="00681A97">
      <w:pPr>
        <w:pStyle w:val="Heading2"/>
        <w:numPr>
          <w:ilvl w:val="2"/>
          <w:numId w:val="15"/>
        </w:numPr>
        <w:spacing w:after="120" w:line="276" w:lineRule="auto"/>
        <w:jc w:val="both"/>
        <w:rPr>
          <w:rFonts w:ascii="GHEA Grapalat" w:hAnsi="GHEA Grapalat" w:cs="Arial"/>
          <w:sz w:val="20"/>
          <w:szCs w:val="20"/>
          <w:lang w:val="hy-AM" w:eastAsia="en-GB"/>
        </w:rPr>
      </w:pPr>
      <w:bookmarkStart w:id="8" w:name="_Toc92818097"/>
      <w:bookmarkStart w:id="9" w:name="_Toc97507950"/>
      <w:r w:rsidRPr="003D63D7">
        <w:rPr>
          <w:rFonts w:ascii="GHEA Grapalat" w:hAnsi="GHEA Grapalat" w:cs="Arial"/>
          <w:sz w:val="20"/>
          <w:szCs w:val="20"/>
          <w:lang w:val="hy-AM" w:eastAsia="en-GB"/>
        </w:rPr>
        <w:t>ԻՐԱՎԱԿԱՆ ԴԱՇՏԻ ՎԵՐԼՈՒԾՈՒԹՅՈՒՆ</w:t>
      </w:r>
      <w:bookmarkEnd w:id="8"/>
      <w:bookmarkEnd w:id="9"/>
    </w:p>
    <w:p w14:paraId="1A355434" w14:textId="77777777" w:rsidR="00703602" w:rsidRPr="003D63D7" w:rsidRDefault="00703602" w:rsidP="000210C2">
      <w:pPr>
        <w:spacing w:after="120" w:line="276" w:lineRule="auto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</w:pP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Ինչպես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արդեն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նշել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ենք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ՀՀ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օրենսդրությունը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սահմանում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ընդերքօգտագործման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ոլորտում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հրապարակային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գործընթացները։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Կառավարության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կողմից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հրապարակման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ենթակա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տեղեկատվության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ցանկը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արդեն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իսկ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ներկայացվել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սույն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բաժնում։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Մեր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կողմից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առանձնացված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գործընթացներից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զատ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Օրենսգքրի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9-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րդ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հոդվածը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նախատեսում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նաև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որ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վերը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նշված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հրապարակման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ենթակա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տեղեկտավությունը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ընդերքօգտագործողը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լիազոր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մարմին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ներկայացնում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իր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կողմից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շահագործվող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յուրաքանչյուր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հանքավայրի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մասին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առանձին։</w:t>
      </w:r>
    </w:p>
    <w:p w14:paraId="42996DAE" w14:textId="13F3F33B" w:rsidR="00703602" w:rsidRPr="003D63D7" w:rsidRDefault="00703602" w:rsidP="000210C2">
      <w:pPr>
        <w:spacing w:after="120" w:line="276" w:lineRule="auto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</w:pP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Ընդհանուր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առմամբ</w:t>
      </w:r>
      <w:r w:rsidR="005E48C5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,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ընդերօգտագործողները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պարտավորվում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են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ներկայացնել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հաշվետվություն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ծրագրով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կամ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նախագծով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նախատեսված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աշխատանքների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կատարման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մասին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այդ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թվում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`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նաև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բնապահպանական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միջոցառումների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մասին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հաշվետվություն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ընդերքօգտագործման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թափոնների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կառավարման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կամ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ընդերքօգտագործման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թափոնների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վերամշակման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պլաններով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նախատեսված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միջոցառումների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իրականացման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վերաբերյալ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շրջակա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միջավայրի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վրա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ազդեցության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հաշվետվություն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ինչպես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նաև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ֆինանսական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հաշվետվություն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որը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իր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մեջ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ներառում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նաև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աուդիտորական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անկախ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ստուգում։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Ընդ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որում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տարբերություն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մնացածի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ֆինանսական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հաշվետվությունը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նույնպես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ենթակա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հրապարակման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ինչպես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նաև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հրապարակման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ենթակա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հարկերի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և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ընդերքօգտագործման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այլ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վճարների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մասին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տեղեկատվությունը՝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Կառավարության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սահմանած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ձևաչափով</w:t>
      </w:r>
      <w:proofErr w:type="spellEnd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։</w:t>
      </w:r>
    </w:p>
    <w:p w14:paraId="13118EF8" w14:textId="77777777" w:rsidR="00703602" w:rsidRPr="003D63D7" w:rsidRDefault="00703602" w:rsidP="000210C2">
      <w:pPr>
        <w:spacing w:after="120" w:line="276" w:lineRule="auto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</w:pP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Կարծում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ենք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բացառությամբ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«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Տեղեկատվության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ազատության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մասին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»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ՀՀ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օրենքով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նախատեսված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այն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դեպքերի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երբ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արգելվում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տեղեկատվության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հրապարակումը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մյուս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բոլոր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դեպքերում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ընդերքօգտագործման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գործընթացը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պետք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լինի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հրապարակային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քանի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որ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ոլորտի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առանձնահատկությունը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ենթադրում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կոռուպցիոն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ռիսկերի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բարձր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մակարդակ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իսկ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անբարենպաստ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հետևանքները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կապվում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են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շրջակա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միջավայրին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հասցված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անդառնալի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վնասի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հետ։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</w:p>
    <w:p w14:paraId="076F49FD" w14:textId="49550D46" w:rsidR="008B29D9" w:rsidRPr="002776DC" w:rsidRDefault="00703602" w:rsidP="00F637C4">
      <w:pPr>
        <w:spacing w:after="120" w:line="276" w:lineRule="auto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</w:pP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lastRenderedPageBreak/>
        <w:t>Վերոշարադրյալով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պայմանավորված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օրենսդրական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դաշտը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հրապարակման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գործընթացը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չպետք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վերապահվի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սուբյեկտի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="00B576A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>և</w:t>
      </w:r>
      <w:r w:rsidR="00CA5019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կամ պետական կառույցի </w:t>
      </w:r>
      <w:r w:rsidR="00FB3164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ընտրությանը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և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="00FB3164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ոչ միայն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մշտադիտարկումների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արդյունքները</w:t>
      </w:r>
      <w:r w:rsidR="00FB3164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 xml:space="preserve">, </w:t>
      </w:r>
      <w:proofErr w:type="spellStart"/>
      <w:r w:rsidR="00FB3164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այլ</w:t>
      </w:r>
      <w:r w:rsidR="00B576A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և</w:t>
      </w:r>
      <w:proofErr w:type="spellEnd"/>
      <w:r w:rsidR="00FB3164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 xml:space="preserve"> ԲՍԿ համապարփակ, պարբերական հաշվետվությունները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պետք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լինեն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հրապարակային՝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ապահովելով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հասարակության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հասանելիությունը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տեղեկատվությանը՝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հատկապես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այն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պայմաններում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որ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ՀՀ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օրենսդրությունը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հաշվետվությունների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ներկայացման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հիմնական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ընթացակարգը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proofErr w:type="spellStart"/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պատվիրակում</w:t>
      </w:r>
      <w:proofErr w:type="spellEnd"/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լիազոր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մարմնի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սահմանմանը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,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ինչը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առանձին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քննարկման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առարկա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է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դարձվել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սույն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Ռազմավարության</w:t>
      </w:r>
      <w:r w:rsidRPr="003D63D7">
        <w:rPr>
          <w:rFonts w:ascii="GHEA Grapalat" w:hAnsi="GHEA Grapalat"/>
          <w:bCs/>
          <w:color w:val="000000" w:themeColor="text1"/>
          <w:sz w:val="20"/>
          <w:szCs w:val="20"/>
          <w:lang w:val="hy-AM" w:eastAsia="en-GB"/>
        </w:rPr>
        <w:t xml:space="preserve"> </w:t>
      </w:r>
      <w:r w:rsidRPr="003D63D7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շրջանակներում։</w:t>
      </w:r>
    </w:p>
    <w:p w14:paraId="53761739" w14:textId="7D2C1E18" w:rsidR="004C59B6" w:rsidRPr="003D63D7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 xml:space="preserve">Օրենսդրական փոփոխությունը/օրենքի </w:t>
      </w:r>
      <w:proofErr w:type="spellStart"/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կիրառելիության</w:t>
      </w:r>
      <w:proofErr w:type="spellEnd"/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անհետ</w:t>
      </w:r>
      <w:r w:rsidR="00B576A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ողականությունը</w:t>
      </w:r>
      <w:proofErr w:type="spellEnd"/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 xml:space="preserve">, կառավարության </w:t>
      </w:r>
      <w:proofErr w:type="spellStart"/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 xml:space="preserve"> </w:t>
      </w:r>
      <w:r w:rsidR="0028196A"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խնդիրը.</w:t>
      </w:r>
    </w:p>
    <w:p w14:paraId="7465B4E7" w14:textId="323B6854" w:rsidR="004C59B6" w:rsidRPr="003D63D7" w:rsidRDefault="004C59B6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Բնապահպանական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սոցիալական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մշտադիտարկման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արդյունքների հրապարակման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որ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>է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օրենսդրական պահանջ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ընդերքօգտագործողների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համար չէր գործում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մինչ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2018 թվականը։ Գործող օրենսդրական կարգավորումը աշխատում է</w:t>
      </w:r>
      <w:r w:rsidR="00B14953">
        <w:rPr>
          <w:rFonts w:ascii="GHEA Grapalat" w:hAnsi="GHEA Grapalat"/>
          <w:sz w:val="20"/>
          <w:szCs w:val="20"/>
          <w:lang w:val="hy-AM"/>
        </w:rPr>
        <w:t>ր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ռեակտիվ սկզբունքով՝ ընկերությունները ներկայացնում են հաշվետվությունները՝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ստուգայցերի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կամ բնապահպանական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աուդիտների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պահանջներին ի պատասխան։ </w:t>
      </w:r>
    </w:p>
    <w:p w14:paraId="7CDA01E4" w14:textId="1C9321AF" w:rsidR="00007BBC" w:rsidRPr="003D63D7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2018 թ. փետրվարին ՀՀ կառավարությունը որոշում ընդունեց բնապահպանական եռամսյակային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մշտադիտարկման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պահանջ ներկայացնելով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ընդերքօգտագործողներին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>։</w:t>
      </w:r>
      <w:r w:rsidRPr="003D63D7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12"/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Պահանջվող եռամսյակային հաշվետվությունը բավական լայն ծածկույթ ունի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վերաբերվում է բնապահպանական բոլոր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պարամետրերին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։ </w:t>
      </w:r>
    </w:p>
    <w:p w14:paraId="52879152" w14:textId="77777777" w:rsidR="00007BBC" w:rsidRPr="003D63D7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Հատկանշական է սակայն, որ օրենքը չի պարտադրում ընկերություններին հրապարակել հաշվետվությունները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վեբ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կայքում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, եթե նրանք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վեբ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կայք չունեն։ </w:t>
      </w:r>
    </w:p>
    <w:p w14:paraId="35DEDC9E" w14:textId="77777777" w:rsidR="00007BBC" w:rsidRPr="003D63D7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Այս ռազմավարության շրջանակներում իրականացրած հետազոտության արդյունքում գրեթե ոչ մի ընկերության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կայքում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հնարավոր չեղավ հայտնաբերել 2018 թ. օրենսդրական փոփոխությամբ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նախատեղված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եռամսյակային մոնիտորինգի արդյունքները։ Բացառություն էր կազմում միայն «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Լիդիան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Արմենիայի» կայքը, որտեղ կային տեղակայված մոնիտորինգի արդյունքներ այն ժամանակաշրջանի համար, երբ ընկերությունը դեռ գործում էր</w:t>
      </w:r>
      <w:r w:rsidRPr="003D63D7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13"/>
      </w:r>
      <w:r w:rsidRPr="003D63D7">
        <w:rPr>
          <w:rFonts w:ascii="GHEA Grapalat" w:hAnsi="GHEA Grapalat"/>
          <w:sz w:val="20"/>
          <w:szCs w:val="20"/>
          <w:lang w:val="hy-AM"/>
        </w:rPr>
        <w:t>։</w:t>
      </w:r>
    </w:p>
    <w:p w14:paraId="41C26D78" w14:textId="730B3368" w:rsidR="00007BBC" w:rsidRPr="00FB3164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Սա </w:t>
      </w:r>
      <w:proofErr w:type="spellStart"/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>ս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մեկ անգամ ընդգծում է օրենքի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կիրարկման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հետ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>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խնդիրը, քանի որ նույնիսկ օրենսդրական կարգավորման առկայության դեպքում չի գործում </w:t>
      </w:r>
      <w:r w:rsidR="00FB3164">
        <w:rPr>
          <w:rFonts w:ascii="GHEA Grapalat" w:hAnsi="GHEA Grapalat"/>
          <w:sz w:val="20"/>
          <w:szCs w:val="20"/>
          <w:lang w:val="hy-AM"/>
        </w:rPr>
        <w:t xml:space="preserve">լիարժեք </w:t>
      </w:r>
      <w:proofErr w:type="spellStart"/>
      <w:r w:rsidR="00FB3164">
        <w:rPr>
          <w:rFonts w:ascii="GHEA Grapalat" w:hAnsi="GHEA Grapalat"/>
          <w:sz w:val="20"/>
          <w:szCs w:val="20"/>
          <w:lang w:val="hy-AM"/>
        </w:rPr>
        <w:t>հաշվետվողականություն</w:t>
      </w:r>
      <w:proofErr w:type="spellEnd"/>
      <w:r w:rsidR="00FB3164">
        <w:rPr>
          <w:rFonts w:ascii="GHEA Grapalat" w:hAnsi="GHEA Grapalat"/>
          <w:sz w:val="20"/>
          <w:szCs w:val="20"/>
          <w:lang w:val="hy-AM"/>
        </w:rPr>
        <w:t xml:space="preserve"> ապահովող 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մեխանիզմ։ Կառավարության ներսում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FB3164">
        <w:rPr>
          <w:rFonts w:ascii="GHEA Grapalat" w:hAnsi="GHEA Grapalat"/>
          <w:sz w:val="20"/>
          <w:szCs w:val="20"/>
          <w:lang w:val="hy-AM"/>
        </w:rPr>
        <w:t>հետ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="00FB3164">
        <w:rPr>
          <w:rFonts w:ascii="GHEA Grapalat" w:hAnsi="GHEA Grapalat"/>
          <w:sz w:val="20"/>
          <w:szCs w:val="20"/>
          <w:lang w:val="hy-AM"/>
        </w:rPr>
        <w:t>ողականության</w:t>
      </w:r>
      <w:proofErr w:type="spellEnd"/>
      <w:r w:rsidR="00FB3164">
        <w:rPr>
          <w:rFonts w:ascii="GHEA Grapalat" w:hAnsi="GHEA Grapalat"/>
          <w:sz w:val="20"/>
          <w:szCs w:val="20"/>
          <w:lang w:val="hy-AM"/>
        </w:rPr>
        <w:t xml:space="preserve">, համակարգված լինելու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="00FB3164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FB3164">
        <w:rPr>
          <w:rFonts w:ascii="GHEA Grapalat" w:hAnsi="GHEA Grapalat"/>
          <w:sz w:val="20"/>
          <w:szCs w:val="20"/>
          <w:lang w:val="hy-AM"/>
        </w:rPr>
        <w:t>հասանելիության</w:t>
      </w:r>
      <w:proofErr w:type="spellEnd"/>
      <w:r w:rsidR="00FB31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խնդիրը այս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համատեքտում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նույնպես առկա է</w:t>
      </w:r>
      <w:r w:rsidR="00FB3164">
        <w:rPr>
          <w:rFonts w:ascii="GHEA Grapalat" w:hAnsi="GHEA Grapalat"/>
          <w:sz w:val="20"/>
          <w:szCs w:val="20"/>
          <w:lang w:val="hy-AM"/>
        </w:rPr>
        <w:t>։</w:t>
      </w:r>
    </w:p>
    <w:p w14:paraId="5AEE66CA" w14:textId="0500F920" w:rsidR="00007BBC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Ընդհանուր առմամբ կառավարության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հաշվետվողականությունը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հետ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>ողականությունը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, ի թիվս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առումով այլ խնդիրների,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կար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>որ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դիտանկյուն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է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արժանի է առանձին ուսումնասիրության։ Օրենքները հաճախ ընդունվում են, բայց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կիրարկման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առումով առկա է տեսանելի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հետ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>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բացակայություն։ Ինչպես օրինակ՝ </w:t>
      </w:r>
      <w:r w:rsidR="00FB3164">
        <w:rPr>
          <w:rFonts w:ascii="GHEA Grapalat" w:hAnsi="GHEA Grapalat"/>
          <w:sz w:val="20"/>
          <w:szCs w:val="20"/>
          <w:lang w:val="hy-AM"/>
        </w:rPr>
        <w:t>ավելի վաղ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նշված դեպքում։ Կան նա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օրենքի կամ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թափանցիկությանն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ու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ուղղված նախաձեռնությունների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առեր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>ույթ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խտրական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կիրարկման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խնդիր։ Այսպես</w:t>
      </w:r>
      <w:r w:rsidR="005E48C5">
        <w:rPr>
          <w:rFonts w:ascii="GHEA Grapalat" w:hAnsi="GHEA Grapalat"/>
          <w:sz w:val="20"/>
          <w:szCs w:val="20"/>
          <w:lang w:val="hy-AM"/>
        </w:rPr>
        <w:t>,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2018 թ. հայտարարվեց բոլոր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հանքարդյունաբերական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ծրագրերի լիարժեք բնապահպանական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սոցիալական աուդիտի, այդ թվում՝ քաղաքացիական </w:t>
      </w:r>
      <w:r w:rsidRPr="003D63D7">
        <w:rPr>
          <w:rFonts w:ascii="GHEA Grapalat" w:hAnsi="GHEA Grapalat"/>
          <w:sz w:val="20"/>
          <w:szCs w:val="20"/>
          <w:lang w:val="hy-AM"/>
        </w:rPr>
        <w:lastRenderedPageBreak/>
        <w:t xml:space="preserve">հասարակության մասնակցությամբ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մասնակցային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մոնիտորինգի մեկնարկի մասին։ </w:t>
      </w:r>
      <w:r w:rsidR="005E48C5">
        <w:rPr>
          <w:rFonts w:ascii="GHEA Grapalat" w:hAnsi="GHEA Grapalat"/>
          <w:sz w:val="20"/>
          <w:szCs w:val="20"/>
          <w:lang w:val="hy-AM"/>
        </w:rPr>
        <w:t>Կ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առավարության այս նախաձեռնությունը, սակայն կիրառվեց միայն մեկ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հանքարդյունաբերական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ծրագրի հանդեպ։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Մասնակցային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մոնիտորինգի վերաբերյալ համընդհանուր օրենսդրական նախաձեռնություն այդպես էլ ի հայտ չեկավ։ Կառավարության՝ թե’ օրենքի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կիրարկման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, թե’ հավասար պայմանների ապահովման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համընդհանուր պահանջների հավասար պարտադրանքի առումով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հետ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>ողականությունը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հաշվետվողականությունը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ԲՍԿ միջազգային չափանիշներին համապատասխանության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հանքարդյունաբերության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ոլորտի կայունության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կար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>որ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նախապայման են։ </w:t>
      </w:r>
    </w:p>
    <w:p w14:paraId="1161E7D1" w14:textId="361B2A4C" w:rsidR="00C655C0" w:rsidRDefault="00C655C0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30DA3">
        <w:rPr>
          <w:rFonts w:ascii="GHEA Grapalat" w:hAnsi="GHEA Grapalat"/>
          <w:sz w:val="20"/>
          <w:szCs w:val="20"/>
          <w:lang w:val="hy-AM"/>
        </w:rPr>
        <w:t>Առանձնահատուկ խնդիր է պետական տար</w:t>
      </w:r>
      <w:r>
        <w:rPr>
          <w:rFonts w:ascii="GHEA Grapalat" w:hAnsi="GHEA Grapalat"/>
          <w:sz w:val="20"/>
          <w:szCs w:val="20"/>
          <w:lang w:val="hy-AM"/>
        </w:rPr>
        <w:t xml:space="preserve">բեր գերատեսչություններին ներկայացվող հաշվետվությունների հետագա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կիրառելիությունը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հրապարակումը, արդյունավետությունը </w:t>
      </w:r>
      <w:r w:rsidR="00A30DA3">
        <w:rPr>
          <w:rFonts w:ascii="GHEA Grapalat" w:hAnsi="GHEA Grapalat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հաճախականությունը։ Ընկերությունները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գերծանրաբեռնվում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են տարբեր գերատեսչություններին ներկայացվող տարբեր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հաշվետվություներով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որոնց մի զգալի մասին հետագա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կիրառելիության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հրապարակման, վերլուծության վերաբերյալ մատչելի տեղեկատվություն հասանելի չէ։ Անհրաժեշտ է տրամադրվող հաշվետվությունների անհրաժեշտության, հաճախականության </w:t>
      </w:r>
      <w:r w:rsidR="00A30DA3">
        <w:rPr>
          <w:rFonts w:ascii="GHEA Grapalat" w:hAnsi="GHEA Grapalat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բովանդակության, ինչպես նա</w:t>
      </w:r>
      <w:r w:rsidR="00A30DA3">
        <w:rPr>
          <w:rFonts w:ascii="GHEA Grapalat" w:hAnsi="GHEA Grapalat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հրապարակման պահանջների վերանայում, միջգերատեսչական կոորդինացիա</w:t>
      </w:r>
      <w:r w:rsidR="00DA50AC">
        <w:rPr>
          <w:rFonts w:ascii="GHEA Grapalat" w:hAnsi="GHEA Grapalat"/>
          <w:sz w:val="20"/>
          <w:szCs w:val="20"/>
          <w:lang w:val="hy-AM"/>
        </w:rPr>
        <w:t xml:space="preserve">, մետաղական </w:t>
      </w:r>
      <w:r w:rsidR="00A30DA3">
        <w:rPr>
          <w:rFonts w:ascii="GHEA Grapalat" w:hAnsi="GHEA Grapalat"/>
          <w:sz w:val="20"/>
          <w:szCs w:val="20"/>
          <w:lang w:val="hy-AM"/>
        </w:rPr>
        <w:t>և</w:t>
      </w:r>
      <w:r w:rsidR="00DA50AC">
        <w:rPr>
          <w:rFonts w:ascii="GHEA Grapalat" w:hAnsi="GHEA Grapalat"/>
          <w:sz w:val="20"/>
          <w:szCs w:val="20"/>
          <w:lang w:val="hy-AM"/>
        </w:rPr>
        <w:t xml:space="preserve"> ոչ մետաղական հանքերի դեպքում այդ հաշվետվությունների անհրաժեշտության վերագնահատում</w:t>
      </w:r>
      <w:r>
        <w:rPr>
          <w:rFonts w:ascii="GHEA Grapalat" w:hAnsi="GHEA Grapalat"/>
          <w:sz w:val="20"/>
          <w:szCs w:val="20"/>
          <w:lang w:val="hy-AM"/>
        </w:rPr>
        <w:t xml:space="preserve">։ </w:t>
      </w:r>
    </w:p>
    <w:p w14:paraId="56335A74" w14:textId="4FE6FBFD" w:rsidR="00DA50AC" w:rsidRDefault="00DA50A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A30DA3">
        <w:rPr>
          <w:rFonts w:ascii="GHEA Grapalat" w:hAnsi="GHEA Grapalat"/>
          <w:sz w:val="20"/>
          <w:szCs w:val="20"/>
          <w:lang w:val="hy-AM"/>
        </w:rPr>
        <w:t>Ստոր</w:t>
      </w:r>
      <w:r w:rsidR="00A30DA3">
        <w:rPr>
          <w:rFonts w:ascii="GHEA Grapalat" w:hAnsi="GHEA Grapalat"/>
          <w:sz w:val="20"/>
          <w:szCs w:val="20"/>
          <w:lang w:val="hy-AM"/>
        </w:rPr>
        <w:t>և</w:t>
      </w:r>
      <w:proofErr w:type="spellEnd"/>
      <w:r w:rsidRPr="00A30DA3">
        <w:rPr>
          <w:rFonts w:ascii="GHEA Grapalat" w:hAnsi="GHEA Grapalat"/>
          <w:sz w:val="20"/>
          <w:szCs w:val="20"/>
          <w:lang w:val="hy-AM"/>
        </w:rPr>
        <w:t xml:space="preserve"> ներկայացված աղյուսակում արտացոլված են </w:t>
      </w:r>
      <w:r>
        <w:rPr>
          <w:rFonts w:ascii="GHEA Grapalat" w:hAnsi="GHEA Grapalat"/>
          <w:sz w:val="20"/>
          <w:szCs w:val="20"/>
          <w:lang w:val="hy-AM"/>
        </w:rPr>
        <w:t xml:space="preserve">ընկերությունների կողմից տարբեր գերատեսչություններին ներկայացվող հաշվետվությունները, որոնց հետագա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կիրառելիության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, ինչպես նա</w:t>
      </w:r>
      <w:r w:rsidR="00A30DA3">
        <w:rPr>
          <w:rFonts w:ascii="GHEA Grapalat" w:hAnsi="GHEA Grapalat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հրապարակման մասին տեղեկատվությունը խիստ սահմանափակ է։ </w:t>
      </w:r>
    </w:p>
    <w:tbl>
      <w:tblPr>
        <w:tblStyle w:val="TableGrid"/>
        <w:tblW w:w="9833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3600"/>
        <w:gridCol w:w="1183"/>
        <w:gridCol w:w="2328"/>
        <w:gridCol w:w="1446"/>
        <w:gridCol w:w="1276"/>
      </w:tblGrid>
      <w:tr w:rsidR="00DA50AC" w:rsidRPr="00A30DA3" w14:paraId="7407D72A" w14:textId="77777777" w:rsidTr="00A30DA3">
        <w:tc>
          <w:tcPr>
            <w:tcW w:w="3600" w:type="dxa"/>
          </w:tcPr>
          <w:p w14:paraId="7B328F54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Հաշվետվություն</w:t>
            </w:r>
          </w:p>
        </w:tc>
        <w:tc>
          <w:tcPr>
            <w:tcW w:w="1183" w:type="dxa"/>
          </w:tcPr>
          <w:p w14:paraId="5DB18E49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Հաճախություն</w:t>
            </w:r>
          </w:p>
        </w:tc>
        <w:tc>
          <w:tcPr>
            <w:tcW w:w="2328" w:type="dxa"/>
          </w:tcPr>
          <w:p w14:paraId="7FAC81A0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Ընդունող մարմին</w:t>
            </w:r>
          </w:p>
        </w:tc>
        <w:tc>
          <w:tcPr>
            <w:tcW w:w="1446" w:type="dxa"/>
          </w:tcPr>
          <w:p w14:paraId="17F5C1AD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Այդ թվում՝ ոչ մետաղական</w:t>
            </w:r>
          </w:p>
        </w:tc>
        <w:tc>
          <w:tcPr>
            <w:tcW w:w="1276" w:type="dxa"/>
          </w:tcPr>
          <w:p w14:paraId="4A13C8B6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Հրապարակ-</w:t>
            </w:r>
            <w:proofErr w:type="spellStart"/>
            <w:r w:rsidRPr="00A30DA3">
              <w:rPr>
                <w:rFonts w:ascii="GHEA Grapalat" w:hAnsi="GHEA Grapalat"/>
                <w:sz w:val="18"/>
                <w:lang w:val="hy-AM"/>
              </w:rPr>
              <w:t>վում</w:t>
            </w:r>
            <w:proofErr w:type="spellEnd"/>
            <w:r w:rsidRPr="00A30DA3">
              <w:rPr>
                <w:rFonts w:ascii="GHEA Grapalat" w:hAnsi="GHEA Grapalat"/>
                <w:sz w:val="18"/>
                <w:lang w:val="hy-AM"/>
              </w:rPr>
              <w:t xml:space="preserve"> է</w:t>
            </w:r>
          </w:p>
        </w:tc>
      </w:tr>
      <w:tr w:rsidR="00DA50AC" w:rsidRPr="00A30DA3" w14:paraId="14B7261A" w14:textId="77777777" w:rsidTr="00A30DA3">
        <w:trPr>
          <w:trHeight w:hRule="exact" w:val="1214"/>
        </w:trPr>
        <w:tc>
          <w:tcPr>
            <w:tcW w:w="3600" w:type="dxa"/>
          </w:tcPr>
          <w:p w14:paraId="6BD6596C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Բնապահպանական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և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բնօգտագործման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վճարների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վերաբերյալ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հարկային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հաշվետվություն</w:t>
            </w:r>
          </w:p>
        </w:tc>
        <w:tc>
          <w:tcPr>
            <w:tcW w:w="1183" w:type="dxa"/>
          </w:tcPr>
          <w:p w14:paraId="1931651F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Եռամսյակային</w:t>
            </w:r>
          </w:p>
        </w:tc>
        <w:tc>
          <w:tcPr>
            <w:tcW w:w="2328" w:type="dxa"/>
          </w:tcPr>
          <w:p w14:paraId="1701047F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Հարկային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մարմնին</w:t>
            </w:r>
          </w:p>
        </w:tc>
        <w:tc>
          <w:tcPr>
            <w:tcW w:w="1446" w:type="dxa"/>
          </w:tcPr>
          <w:p w14:paraId="1D163263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V</w:t>
            </w:r>
          </w:p>
        </w:tc>
        <w:tc>
          <w:tcPr>
            <w:tcW w:w="1276" w:type="dxa"/>
          </w:tcPr>
          <w:p w14:paraId="7797C6EB" w14:textId="77777777" w:rsidR="00DA50AC" w:rsidRPr="00A30DA3" w:rsidRDefault="00DA50AC" w:rsidP="00E33C8C">
            <w:pPr>
              <w:rPr>
                <w:rFonts w:ascii="GHEA Grapalat" w:hAnsi="GHEA Grapalat"/>
                <w:sz w:val="18"/>
              </w:rPr>
            </w:pPr>
            <w:r w:rsidRPr="00A30DA3">
              <w:rPr>
                <w:rFonts w:ascii="GHEA Grapalat" w:hAnsi="GHEA Grapalat"/>
                <w:sz w:val="18"/>
              </w:rPr>
              <w:t>_</w:t>
            </w:r>
          </w:p>
        </w:tc>
      </w:tr>
      <w:tr w:rsidR="00DA50AC" w:rsidRPr="00A30DA3" w14:paraId="17F9EA7F" w14:textId="77777777" w:rsidTr="00A30DA3">
        <w:tc>
          <w:tcPr>
            <w:tcW w:w="3600" w:type="dxa"/>
          </w:tcPr>
          <w:p w14:paraId="513D6951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Շրջակա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միջավայրի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proofErr w:type="spellStart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մշտադիտարկումների</w:t>
            </w:r>
            <w:proofErr w:type="spellEnd"/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արդյունքների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վերաբերյալ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հաշվետվություն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</w:p>
        </w:tc>
        <w:tc>
          <w:tcPr>
            <w:tcW w:w="1183" w:type="dxa"/>
          </w:tcPr>
          <w:p w14:paraId="3BFE3945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Եռամսյակային</w:t>
            </w:r>
          </w:p>
        </w:tc>
        <w:tc>
          <w:tcPr>
            <w:tcW w:w="2328" w:type="dxa"/>
          </w:tcPr>
          <w:p w14:paraId="22E7D4AD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Շրջակա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միջավայրի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նախարարություն</w:t>
            </w:r>
            <w:r w:rsidRPr="00A30DA3">
              <w:rPr>
                <w:rStyle w:val="apple-converted-space"/>
                <w:rFonts w:ascii="Calibri" w:hAnsi="Calibri" w:cs="Calibri"/>
                <w:color w:val="000000"/>
                <w:sz w:val="18"/>
                <w:lang w:val="hy-AM"/>
              </w:rPr>
              <w:t> </w:t>
            </w:r>
          </w:p>
        </w:tc>
        <w:tc>
          <w:tcPr>
            <w:tcW w:w="1446" w:type="dxa"/>
          </w:tcPr>
          <w:p w14:paraId="32D6A4B3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X</w:t>
            </w:r>
          </w:p>
        </w:tc>
        <w:tc>
          <w:tcPr>
            <w:tcW w:w="1276" w:type="dxa"/>
          </w:tcPr>
          <w:p w14:paraId="6F79352D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A30DA3">
              <w:rPr>
                <w:rFonts w:ascii="GHEA Grapalat" w:hAnsi="GHEA Grapalat" w:cs="Sylfaen"/>
                <w:sz w:val="18"/>
                <w:lang w:val="hy-AM"/>
              </w:rPr>
              <w:t>Նախարարու</w:t>
            </w:r>
            <w:r w:rsidRPr="00A30DA3">
              <w:rPr>
                <w:rFonts w:ascii="GHEA Grapalat" w:hAnsi="GHEA Grapalat"/>
                <w:sz w:val="18"/>
                <w:lang w:val="hy-AM"/>
              </w:rPr>
              <w:t>-</w:t>
            </w:r>
            <w:r w:rsidRPr="00A30DA3">
              <w:rPr>
                <w:rFonts w:ascii="GHEA Grapalat" w:hAnsi="GHEA Grapalat" w:cs="Sylfaen"/>
                <w:sz w:val="18"/>
                <w:lang w:val="hy-AM"/>
              </w:rPr>
              <w:t>թյան</w:t>
            </w:r>
            <w:proofErr w:type="spellEnd"/>
            <w:r w:rsidRPr="00A30DA3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sz w:val="18"/>
                <w:lang w:val="hy-AM"/>
              </w:rPr>
              <w:t>կայք</w:t>
            </w:r>
          </w:p>
        </w:tc>
      </w:tr>
      <w:tr w:rsidR="00DA50AC" w:rsidRPr="00A30DA3" w14:paraId="3A262780" w14:textId="77777777" w:rsidTr="00A30DA3">
        <w:trPr>
          <w:trHeight w:val="637"/>
        </w:trPr>
        <w:tc>
          <w:tcPr>
            <w:tcW w:w="3600" w:type="dxa"/>
          </w:tcPr>
          <w:p w14:paraId="69A5DA62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Թափոնների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շարժի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վերաբերյալ</w:t>
            </w:r>
          </w:p>
        </w:tc>
        <w:tc>
          <w:tcPr>
            <w:tcW w:w="1183" w:type="dxa"/>
          </w:tcPr>
          <w:p w14:paraId="1AB7D00C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Տարեկան</w:t>
            </w:r>
          </w:p>
        </w:tc>
        <w:tc>
          <w:tcPr>
            <w:tcW w:w="2328" w:type="dxa"/>
          </w:tcPr>
          <w:p w14:paraId="18B52C29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Շրջակա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միջավայրի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նախարարություն</w:t>
            </w:r>
          </w:p>
        </w:tc>
        <w:tc>
          <w:tcPr>
            <w:tcW w:w="1446" w:type="dxa"/>
          </w:tcPr>
          <w:p w14:paraId="796BE587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V</w:t>
            </w:r>
          </w:p>
        </w:tc>
        <w:tc>
          <w:tcPr>
            <w:tcW w:w="1276" w:type="dxa"/>
          </w:tcPr>
          <w:p w14:paraId="3B515492" w14:textId="77777777" w:rsidR="00DA50AC" w:rsidRPr="00A30DA3" w:rsidRDefault="00DA50AC" w:rsidP="00E33C8C">
            <w:pPr>
              <w:rPr>
                <w:rFonts w:ascii="GHEA Grapalat" w:hAnsi="GHEA Grapalat"/>
                <w:sz w:val="18"/>
              </w:rPr>
            </w:pPr>
            <w:r w:rsidRPr="00A30DA3">
              <w:rPr>
                <w:rFonts w:ascii="GHEA Grapalat" w:hAnsi="GHEA Grapalat"/>
                <w:sz w:val="18"/>
              </w:rPr>
              <w:t>_</w:t>
            </w:r>
          </w:p>
        </w:tc>
      </w:tr>
      <w:tr w:rsidR="00DA50AC" w:rsidRPr="00A30DA3" w14:paraId="6240CC07" w14:textId="77777777" w:rsidTr="00A30DA3">
        <w:trPr>
          <w:trHeight w:val="637"/>
        </w:trPr>
        <w:tc>
          <w:tcPr>
            <w:tcW w:w="3600" w:type="dxa"/>
          </w:tcPr>
          <w:p w14:paraId="64C637C2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Ջրօգտագործման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և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proofErr w:type="spellStart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ջրհեռացման</w:t>
            </w:r>
            <w:proofErr w:type="spellEnd"/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վերաբերյալ</w:t>
            </w:r>
          </w:p>
        </w:tc>
        <w:tc>
          <w:tcPr>
            <w:tcW w:w="1183" w:type="dxa"/>
          </w:tcPr>
          <w:p w14:paraId="2355FAA6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Տարեկան</w:t>
            </w:r>
          </w:p>
        </w:tc>
        <w:tc>
          <w:tcPr>
            <w:tcW w:w="2328" w:type="dxa"/>
          </w:tcPr>
          <w:p w14:paraId="347D7EBC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Շրջակա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միջավայրի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նախարարություն</w:t>
            </w:r>
          </w:p>
        </w:tc>
        <w:tc>
          <w:tcPr>
            <w:tcW w:w="1446" w:type="dxa"/>
          </w:tcPr>
          <w:p w14:paraId="4D73B043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V</w:t>
            </w:r>
          </w:p>
        </w:tc>
        <w:tc>
          <w:tcPr>
            <w:tcW w:w="1276" w:type="dxa"/>
          </w:tcPr>
          <w:p w14:paraId="6A3DDC7E" w14:textId="77777777" w:rsidR="00DA50AC" w:rsidRPr="00A30DA3" w:rsidRDefault="00DA50AC" w:rsidP="00E33C8C">
            <w:pPr>
              <w:rPr>
                <w:rFonts w:ascii="GHEA Grapalat" w:hAnsi="GHEA Grapalat"/>
                <w:sz w:val="18"/>
              </w:rPr>
            </w:pPr>
            <w:r w:rsidRPr="00A30DA3">
              <w:rPr>
                <w:rFonts w:ascii="GHEA Grapalat" w:hAnsi="GHEA Grapalat"/>
                <w:sz w:val="18"/>
              </w:rPr>
              <w:t>_</w:t>
            </w:r>
          </w:p>
        </w:tc>
      </w:tr>
      <w:tr w:rsidR="00DA50AC" w:rsidRPr="00A30DA3" w14:paraId="299511D9" w14:textId="77777777" w:rsidTr="00A30DA3">
        <w:trPr>
          <w:trHeight w:val="637"/>
        </w:trPr>
        <w:tc>
          <w:tcPr>
            <w:tcW w:w="3600" w:type="dxa"/>
          </w:tcPr>
          <w:p w14:paraId="6AE004DA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Մթնոլորտ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արտանետումների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վերաբերյալ</w:t>
            </w:r>
          </w:p>
        </w:tc>
        <w:tc>
          <w:tcPr>
            <w:tcW w:w="1183" w:type="dxa"/>
          </w:tcPr>
          <w:p w14:paraId="2F271702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Տարեկան</w:t>
            </w:r>
          </w:p>
        </w:tc>
        <w:tc>
          <w:tcPr>
            <w:tcW w:w="2328" w:type="dxa"/>
          </w:tcPr>
          <w:p w14:paraId="09AA6C4A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Շրջակա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միջավայրի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նախարարություն</w:t>
            </w:r>
            <w:r w:rsidRPr="00A30DA3">
              <w:rPr>
                <w:rStyle w:val="apple-converted-space"/>
                <w:rFonts w:ascii="Calibri" w:hAnsi="Calibri" w:cs="Calibri"/>
                <w:color w:val="000000"/>
                <w:sz w:val="18"/>
                <w:lang w:val="hy-AM"/>
              </w:rPr>
              <w:t> </w:t>
            </w:r>
          </w:p>
        </w:tc>
        <w:tc>
          <w:tcPr>
            <w:tcW w:w="1446" w:type="dxa"/>
          </w:tcPr>
          <w:p w14:paraId="6A090E13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V</w:t>
            </w:r>
          </w:p>
        </w:tc>
        <w:tc>
          <w:tcPr>
            <w:tcW w:w="1276" w:type="dxa"/>
          </w:tcPr>
          <w:p w14:paraId="786DDBC5" w14:textId="77777777" w:rsidR="00DA50AC" w:rsidRPr="00A30DA3" w:rsidRDefault="00DA50AC" w:rsidP="00E33C8C">
            <w:pPr>
              <w:rPr>
                <w:rFonts w:ascii="GHEA Grapalat" w:hAnsi="GHEA Grapalat"/>
                <w:sz w:val="18"/>
              </w:rPr>
            </w:pPr>
            <w:r w:rsidRPr="00A30DA3">
              <w:rPr>
                <w:rFonts w:ascii="GHEA Grapalat" w:hAnsi="GHEA Grapalat"/>
                <w:sz w:val="18"/>
              </w:rPr>
              <w:t>_</w:t>
            </w:r>
          </w:p>
        </w:tc>
      </w:tr>
      <w:tr w:rsidR="00DA50AC" w:rsidRPr="00A30DA3" w14:paraId="6271D988" w14:textId="77777777" w:rsidTr="00A30DA3">
        <w:tc>
          <w:tcPr>
            <w:tcW w:w="3600" w:type="dxa"/>
          </w:tcPr>
          <w:p w14:paraId="56DA8048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Շրջակա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միջավայրի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proofErr w:type="spellStart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մշտադի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տար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կումների</w:t>
            </w:r>
            <w:proofErr w:type="spellEnd"/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արդյունքների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վերաբերյալ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հաշվետվություն</w:t>
            </w:r>
          </w:p>
        </w:tc>
        <w:tc>
          <w:tcPr>
            <w:tcW w:w="1183" w:type="dxa"/>
          </w:tcPr>
          <w:p w14:paraId="17782AD1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Տարեկան</w:t>
            </w:r>
          </w:p>
        </w:tc>
        <w:tc>
          <w:tcPr>
            <w:tcW w:w="2328" w:type="dxa"/>
          </w:tcPr>
          <w:p w14:paraId="780F5389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Շրջակա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միջավայրի</w:t>
            </w:r>
            <w:r w:rsidRPr="00A30DA3">
              <w:rPr>
                <w:rFonts w:ascii="GHEA Grapalat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նախարարություն</w:t>
            </w:r>
            <w:r w:rsidRPr="00A30DA3">
              <w:rPr>
                <w:rStyle w:val="apple-converted-space"/>
                <w:rFonts w:ascii="Calibri" w:hAnsi="Calibri" w:cs="Calibri"/>
                <w:color w:val="000000"/>
                <w:sz w:val="18"/>
                <w:lang w:val="hy-AM"/>
              </w:rPr>
              <w:t> </w:t>
            </w:r>
          </w:p>
        </w:tc>
        <w:tc>
          <w:tcPr>
            <w:tcW w:w="1446" w:type="dxa"/>
          </w:tcPr>
          <w:p w14:paraId="7F04B723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V</w:t>
            </w:r>
          </w:p>
        </w:tc>
        <w:tc>
          <w:tcPr>
            <w:tcW w:w="1276" w:type="dxa"/>
          </w:tcPr>
          <w:p w14:paraId="72F2AA08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A30DA3">
              <w:rPr>
                <w:rFonts w:ascii="GHEA Grapalat" w:hAnsi="GHEA Grapalat" w:cs="Sylfaen"/>
                <w:sz w:val="18"/>
                <w:lang w:val="hy-AM"/>
              </w:rPr>
              <w:t>Նախարարու</w:t>
            </w:r>
            <w:r w:rsidRPr="00A30DA3">
              <w:rPr>
                <w:rFonts w:ascii="GHEA Grapalat" w:hAnsi="GHEA Grapalat"/>
                <w:sz w:val="18"/>
                <w:lang w:val="hy-AM"/>
              </w:rPr>
              <w:t>-</w:t>
            </w:r>
            <w:r w:rsidRPr="00A30DA3">
              <w:rPr>
                <w:rFonts w:ascii="GHEA Grapalat" w:hAnsi="GHEA Grapalat" w:cs="Sylfaen"/>
                <w:sz w:val="18"/>
                <w:lang w:val="hy-AM"/>
              </w:rPr>
              <w:t>թյան</w:t>
            </w:r>
            <w:proofErr w:type="spellEnd"/>
            <w:r w:rsidRPr="00A30DA3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sz w:val="18"/>
                <w:lang w:val="hy-AM"/>
              </w:rPr>
              <w:t>կայք</w:t>
            </w:r>
          </w:p>
        </w:tc>
      </w:tr>
      <w:tr w:rsidR="00DA50AC" w:rsidRPr="00A30DA3" w14:paraId="6238C20B" w14:textId="77777777" w:rsidTr="00A30DA3">
        <w:tc>
          <w:tcPr>
            <w:tcW w:w="3600" w:type="dxa"/>
          </w:tcPr>
          <w:p w14:paraId="44B33483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lastRenderedPageBreak/>
              <w:t>«Երկրաբանական ուսում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նա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սի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րու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թյունների կատար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 xml:space="preserve">ման մասին» </w:t>
            </w:r>
            <w:proofErr w:type="spellStart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Ձև</w:t>
            </w:r>
            <w:proofErr w:type="spellEnd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 01-ԵՀԱ (տարեկան) վարչական վիճակագրա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կան հաշվետվություն</w:t>
            </w:r>
          </w:p>
        </w:tc>
        <w:tc>
          <w:tcPr>
            <w:tcW w:w="1183" w:type="dxa"/>
          </w:tcPr>
          <w:p w14:paraId="29F253F7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Տարեկան</w:t>
            </w:r>
          </w:p>
        </w:tc>
        <w:tc>
          <w:tcPr>
            <w:tcW w:w="2328" w:type="dxa"/>
          </w:tcPr>
          <w:p w14:paraId="508C046B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Տարածքային կա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ռա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վարման և են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թա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կա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ռուցվածք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ների նախարա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րություն</w:t>
            </w:r>
          </w:p>
        </w:tc>
        <w:tc>
          <w:tcPr>
            <w:tcW w:w="1446" w:type="dxa"/>
          </w:tcPr>
          <w:p w14:paraId="269266F9" w14:textId="77777777" w:rsidR="00DA50AC" w:rsidRPr="00A30DA3" w:rsidRDefault="00DA50AC" w:rsidP="00E33C8C">
            <w:pPr>
              <w:rPr>
                <w:rFonts w:ascii="GHEA Grapalat" w:hAnsi="GHEA Grapalat"/>
                <w:sz w:val="18"/>
              </w:rPr>
            </w:pPr>
            <w:r w:rsidRPr="00A30DA3">
              <w:rPr>
                <w:rFonts w:ascii="GHEA Grapalat" w:hAnsi="GHEA Grapalat"/>
                <w:sz w:val="18"/>
              </w:rPr>
              <w:t>V</w:t>
            </w:r>
          </w:p>
        </w:tc>
        <w:tc>
          <w:tcPr>
            <w:tcW w:w="1276" w:type="dxa"/>
          </w:tcPr>
          <w:p w14:paraId="598519B9" w14:textId="77777777" w:rsidR="00DA50AC" w:rsidRPr="00A30DA3" w:rsidRDefault="00DA50AC" w:rsidP="00E33C8C">
            <w:pPr>
              <w:rPr>
                <w:rFonts w:ascii="GHEA Grapalat" w:hAnsi="GHEA Grapalat"/>
                <w:sz w:val="18"/>
              </w:rPr>
            </w:pPr>
            <w:r w:rsidRPr="00A30DA3">
              <w:rPr>
                <w:rFonts w:ascii="GHEA Grapalat" w:hAnsi="GHEA Grapalat"/>
                <w:sz w:val="18"/>
              </w:rPr>
              <w:t>_</w:t>
            </w:r>
          </w:p>
        </w:tc>
      </w:tr>
      <w:tr w:rsidR="00DA50AC" w:rsidRPr="00A30DA3" w14:paraId="7F41A703" w14:textId="77777777" w:rsidTr="00A30DA3">
        <w:tc>
          <w:tcPr>
            <w:tcW w:w="3600" w:type="dxa"/>
          </w:tcPr>
          <w:p w14:paraId="36791928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«Երկրաբանական ուսում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նա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սի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րու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թյունների կատար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 xml:space="preserve">ման մասին» </w:t>
            </w:r>
            <w:proofErr w:type="spellStart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ձև</w:t>
            </w:r>
            <w:proofErr w:type="spellEnd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 N 01-ԵՀԱ (եռամ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սյա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կային) վարչական վիճա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կագրական հաշվետվություն</w:t>
            </w:r>
          </w:p>
        </w:tc>
        <w:tc>
          <w:tcPr>
            <w:tcW w:w="1183" w:type="dxa"/>
          </w:tcPr>
          <w:p w14:paraId="5EC6E25B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Եռամսյակային</w:t>
            </w:r>
          </w:p>
        </w:tc>
        <w:tc>
          <w:tcPr>
            <w:tcW w:w="2328" w:type="dxa"/>
          </w:tcPr>
          <w:p w14:paraId="0EE69A33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Տարածքային կա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ռա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վար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ման և են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թակա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ռուցվածք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ների նախարա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րություն</w:t>
            </w:r>
          </w:p>
        </w:tc>
        <w:tc>
          <w:tcPr>
            <w:tcW w:w="1446" w:type="dxa"/>
          </w:tcPr>
          <w:p w14:paraId="3FB64189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</w:rPr>
              <w:t>V</w:t>
            </w:r>
          </w:p>
        </w:tc>
        <w:tc>
          <w:tcPr>
            <w:tcW w:w="1276" w:type="dxa"/>
          </w:tcPr>
          <w:p w14:paraId="4DFD08A6" w14:textId="77777777" w:rsidR="00DA50AC" w:rsidRPr="00A30DA3" w:rsidRDefault="00DA50AC" w:rsidP="00E33C8C">
            <w:pPr>
              <w:rPr>
                <w:rFonts w:ascii="GHEA Grapalat" w:hAnsi="GHEA Grapalat"/>
                <w:sz w:val="18"/>
              </w:rPr>
            </w:pPr>
            <w:r w:rsidRPr="00A30DA3">
              <w:rPr>
                <w:rFonts w:ascii="GHEA Grapalat" w:hAnsi="GHEA Grapalat"/>
                <w:sz w:val="18"/>
              </w:rPr>
              <w:t>_</w:t>
            </w:r>
          </w:p>
        </w:tc>
      </w:tr>
      <w:tr w:rsidR="00DA50AC" w:rsidRPr="00A30DA3" w14:paraId="6D188F44" w14:textId="77777777" w:rsidTr="00A30DA3">
        <w:tc>
          <w:tcPr>
            <w:tcW w:w="3600" w:type="dxa"/>
          </w:tcPr>
          <w:p w14:paraId="14B10EB6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«Օգտակար հանածոների </w:t>
            </w:r>
            <w:proofErr w:type="spellStart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կորզումն</w:t>
            </w:r>
            <w:proofErr w:type="spellEnd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 արդյու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նա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հան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ման ժա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մա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 xml:space="preserve">նակ» </w:t>
            </w:r>
            <w:proofErr w:type="spellStart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ձև</w:t>
            </w:r>
            <w:proofErr w:type="spellEnd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 N 70-ՏԱ (տա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րե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կան) վարչական վիճա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կագրա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կան հաշվետվություն</w:t>
            </w:r>
          </w:p>
        </w:tc>
        <w:tc>
          <w:tcPr>
            <w:tcW w:w="1183" w:type="dxa"/>
          </w:tcPr>
          <w:p w14:paraId="678E0FE4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Տարեկան</w:t>
            </w:r>
          </w:p>
        </w:tc>
        <w:tc>
          <w:tcPr>
            <w:tcW w:w="2328" w:type="dxa"/>
          </w:tcPr>
          <w:p w14:paraId="50048B5F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Տարածքային կա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ռա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 xml:space="preserve">վարման և </w:t>
            </w:r>
            <w:proofErr w:type="spellStart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ենթակա-ռուցվածք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ների</w:t>
            </w:r>
            <w:proofErr w:type="spellEnd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 նախարարություն</w:t>
            </w:r>
          </w:p>
        </w:tc>
        <w:tc>
          <w:tcPr>
            <w:tcW w:w="1446" w:type="dxa"/>
          </w:tcPr>
          <w:p w14:paraId="5963AAC7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</w:rPr>
              <w:t>V</w:t>
            </w:r>
          </w:p>
        </w:tc>
        <w:tc>
          <w:tcPr>
            <w:tcW w:w="1276" w:type="dxa"/>
          </w:tcPr>
          <w:p w14:paraId="5F9B8A61" w14:textId="77777777" w:rsidR="00DA50AC" w:rsidRPr="00A30DA3" w:rsidRDefault="00DA50AC" w:rsidP="00E33C8C">
            <w:pPr>
              <w:rPr>
                <w:rFonts w:ascii="GHEA Grapalat" w:hAnsi="GHEA Grapalat"/>
                <w:sz w:val="18"/>
              </w:rPr>
            </w:pPr>
            <w:r w:rsidRPr="00A30DA3">
              <w:rPr>
                <w:rFonts w:ascii="GHEA Grapalat" w:hAnsi="GHEA Grapalat"/>
                <w:sz w:val="18"/>
              </w:rPr>
              <w:t>_</w:t>
            </w:r>
          </w:p>
        </w:tc>
      </w:tr>
      <w:tr w:rsidR="00DA50AC" w:rsidRPr="00A30DA3" w14:paraId="4306EAE3" w14:textId="77777777" w:rsidTr="00A30DA3">
        <w:tc>
          <w:tcPr>
            <w:tcW w:w="3600" w:type="dxa"/>
          </w:tcPr>
          <w:p w14:paraId="623D1059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«Օգտակար հանածոների հարստաց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ման ու մետա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ղա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գոր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ծա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կան վերափոխ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ման ժամա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 xml:space="preserve">նակ, </w:t>
            </w:r>
            <w:proofErr w:type="spellStart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մակաբացված</w:t>
            </w:r>
            <w:proofErr w:type="spellEnd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 ապարների և արտադրա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 xml:space="preserve">կան </w:t>
            </w:r>
            <w:proofErr w:type="spellStart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լցակույտերի</w:t>
            </w:r>
            <w:proofErr w:type="spellEnd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 համալիր օգտա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 xml:space="preserve">գործման մասին» </w:t>
            </w:r>
            <w:proofErr w:type="spellStart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ձև</w:t>
            </w:r>
            <w:proofErr w:type="spellEnd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 N 71-ՏԱ (տարեկան) վար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չա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կան վիճա</w:t>
            </w: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softHyphen/>
              <w:t>կագրական հաշվետվություն</w:t>
            </w:r>
          </w:p>
        </w:tc>
        <w:tc>
          <w:tcPr>
            <w:tcW w:w="1183" w:type="dxa"/>
          </w:tcPr>
          <w:p w14:paraId="5BA90EDB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Տարեկան</w:t>
            </w:r>
          </w:p>
        </w:tc>
        <w:tc>
          <w:tcPr>
            <w:tcW w:w="2328" w:type="dxa"/>
          </w:tcPr>
          <w:p w14:paraId="7FABD04E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Տարածքային կառա-վարման և ենթակա-</w:t>
            </w:r>
            <w:proofErr w:type="spellStart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ռուցվածքների</w:t>
            </w:r>
            <w:proofErr w:type="spellEnd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 նախարարություն</w:t>
            </w:r>
          </w:p>
        </w:tc>
        <w:tc>
          <w:tcPr>
            <w:tcW w:w="1446" w:type="dxa"/>
          </w:tcPr>
          <w:p w14:paraId="7D633DFD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</w:rPr>
              <w:t>V</w:t>
            </w:r>
          </w:p>
        </w:tc>
        <w:tc>
          <w:tcPr>
            <w:tcW w:w="1276" w:type="dxa"/>
          </w:tcPr>
          <w:p w14:paraId="634E0446" w14:textId="77777777" w:rsidR="00DA50AC" w:rsidRPr="00A30DA3" w:rsidRDefault="00DA50AC" w:rsidP="00E33C8C">
            <w:pPr>
              <w:rPr>
                <w:rFonts w:ascii="GHEA Grapalat" w:hAnsi="GHEA Grapalat"/>
                <w:sz w:val="18"/>
              </w:rPr>
            </w:pPr>
            <w:r w:rsidRPr="00A30DA3">
              <w:rPr>
                <w:rFonts w:ascii="GHEA Grapalat" w:hAnsi="GHEA Grapalat"/>
                <w:sz w:val="18"/>
              </w:rPr>
              <w:t>_</w:t>
            </w:r>
          </w:p>
        </w:tc>
      </w:tr>
      <w:tr w:rsidR="00DA50AC" w:rsidRPr="00A30DA3" w14:paraId="3AFF035E" w14:textId="77777777" w:rsidTr="00A30DA3">
        <w:tc>
          <w:tcPr>
            <w:tcW w:w="3600" w:type="dxa"/>
          </w:tcPr>
          <w:p w14:paraId="7B6DF129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proofErr w:type="spellStart"/>
            <w:r w:rsidRPr="00A30DA3">
              <w:rPr>
                <w:rFonts w:ascii="GHEA Grapalat" w:hAnsi="GHEA Grapalat" w:cs="Times Armenian"/>
                <w:spacing w:val="1"/>
                <w:sz w:val="18"/>
                <w:lang w:val="hy-AM"/>
              </w:rPr>
              <w:t>Ձև</w:t>
            </w:r>
            <w:proofErr w:type="spellEnd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 N 5-</w:t>
            </w:r>
            <w:r w:rsidRPr="00A30DA3">
              <w:rPr>
                <w:rFonts w:ascii="GHEA Grapalat" w:hAnsi="GHEA Grapalat" w:cs="Times Armenian"/>
                <w:spacing w:val="2"/>
                <w:sz w:val="18"/>
                <w:lang w:val="hy-AM"/>
              </w:rPr>
              <w:t xml:space="preserve"> օգտակար հանածո</w:t>
            </w:r>
            <w:r w:rsidRPr="00A30DA3">
              <w:rPr>
                <w:rFonts w:ascii="GHEA Grapalat" w:hAnsi="GHEA Grapalat" w:cs="Times Armenian"/>
                <w:spacing w:val="2"/>
                <w:sz w:val="18"/>
                <w:lang w:val="hy-AM"/>
              </w:rPr>
              <w:softHyphen/>
              <w:t>ների պաշարների</w:t>
            </w:r>
            <w:r w:rsidRPr="00A30DA3">
              <w:rPr>
                <w:rFonts w:ascii="GHEA Grapalat" w:hAnsi="GHEA Grapalat" w:cs="Times Armenian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sz w:val="18"/>
                <w:lang w:val="hy-AM"/>
              </w:rPr>
              <w:t>շարժի</w:t>
            </w:r>
            <w:r w:rsidRPr="00A30DA3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Sylfaen"/>
                <w:sz w:val="18"/>
                <w:lang w:val="hy-AM"/>
              </w:rPr>
              <w:t>վերաբերյալ</w:t>
            </w:r>
            <w:r w:rsidRPr="00A30DA3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30DA3">
              <w:rPr>
                <w:rFonts w:ascii="GHEA Grapalat" w:hAnsi="GHEA Grapalat" w:cs="Times Armenian"/>
                <w:sz w:val="18"/>
                <w:lang w:val="hy-AM"/>
              </w:rPr>
              <w:t>հաշվետվություն (ՕՀՊՀ)</w:t>
            </w:r>
          </w:p>
        </w:tc>
        <w:tc>
          <w:tcPr>
            <w:tcW w:w="1183" w:type="dxa"/>
          </w:tcPr>
          <w:p w14:paraId="43C9A4E9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  <w:lang w:val="hy-AM"/>
              </w:rPr>
              <w:t>Տարեկան</w:t>
            </w:r>
          </w:p>
        </w:tc>
        <w:tc>
          <w:tcPr>
            <w:tcW w:w="2328" w:type="dxa"/>
          </w:tcPr>
          <w:p w14:paraId="29C85198" w14:textId="77777777" w:rsidR="00DA50AC" w:rsidRPr="00A30DA3" w:rsidRDefault="00DA50AC" w:rsidP="00E33C8C">
            <w:pPr>
              <w:rPr>
                <w:rFonts w:ascii="GHEA Grapalat" w:hAnsi="GHEA Grapalat" w:cs="Sylfaen"/>
                <w:color w:val="000000"/>
                <w:sz w:val="18"/>
                <w:lang w:val="hy-AM"/>
              </w:rPr>
            </w:pPr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Տարածքային կառա-վարման և ենթակա-</w:t>
            </w:r>
            <w:proofErr w:type="spellStart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>ռուցվածքների</w:t>
            </w:r>
            <w:proofErr w:type="spellEnd"/>
            <w:r w:rsidRPr="00A30DA3"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 նախարարություն</w:t>
            </w:r>
          </w:p>
        </w:tc>
        <w:tc>
          <w:tcPr>
            <w:tcW w:w="1446" w:type="dxa"/>
          </w:tcPr>
          <w:p w14:paraId="04EEEA9F" w14:textId="77777777" w:rsidR="00DA50AC" w:rsidRPr="00A30DA3" w:rsidRDefault="00DA50AC" w:rsidP="00E33C8C">
            <w:pPr>
              <w:rPr>
                <w:rFonts w:ascii="GHEA Grapalat" w:hAnsi="GHEA Grapalat"/>
                <w:sz w:val="18"/>
                <w:lang w:val="hy-AM"/>
              </w:rPr>
            </w:pPr>
            <w:r w:rsidRPr="00A30DA3">
              <w:rPr>
                <w:rFonts w:ascii="GHEA Grapalat" w:hAnsi="GHEA Grapalat"/>
                <w:sz w:val="18"/>
              </w:rPr>
              <w:t>V</w:t>
            </w:r>
          </w:p>
        </w:tc>
        <w:tc>
          <w:tcPr>
            <w:tcW w:w="1276" w:type="dxa"/>
          </w:tcPr>
          <w:p w14:paraId="5CAB844A" w14:textId="77777777" w:rsidR="00DA50AC" w:rsidRPr="00A30DA3" w:rsidRDefault="00DA50AC" w:rsidP="00E33C8C">
            <w:pPr>
              <w:rPr>
                <w:rFonts w:ascii="GHEA Grapalat" w:hAnsi="GHEA Grapalat"/>
                <w:sz w:val="18"/>
              </w:rPr>
            </w:pPr>
            <w:r w:rsidRPr="00A30DA3">
              <w:rPr>
                <w:rFonts w:ascii="GHEA Grapalat" w:hAnsi="GHEA Grapalat"/>
                <w:sz w:val="18"/>
              </w:rPr>
              <w:t>_</w:t>
            </w:r>
          </w:p>
        </w:tc>
      </w:tr>
    </w:tbl>
    <w:p w14:paraId="3EA230F3" w14:textId="77777777" w:rsidR="00DA50AC" w:rsidRPr="00DA50AC" w:rsidRDefault="00DA50A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06EA3731" w14:textId="77777777" w:rsidR="00007BBC" w:rsidRPr="003D63D7" w:rsidRDefault="004C59B6" w:rsidP="00F637C4">
      <w:pPr>
        <w:pStyle w:val="Heading2"/>
        <w:numPr>
          <w:ilvl w:val="2"/>
          <w:numId w:val="15"/>
        </w:numPr>
        <w:spacing w:after="120" w:line="276" w:lineRule="auto"/>
        <w:jc w:val="both"/>
        <w:rPr>
          <w:rFonts w:ascii="GHEA Grapalat" w:hAnsi="GHEA Grapalat" w:cstheme="minorHAnsi"/>
          <w:sz w:val="20"/>
          <w:szCs w:val="20"/>
          <w:lang w:val="hy-AM"/>
        </w:rPr>
      </w:pPr>
      <w:bookmarkStart w:id="10" w:name="_Toc92818098"/>
      <w:bookmarkStart w:id="11" w:name="_Toc97507951"/>
      <w:r w:rsidRPr="003D63D7">
        <w:rPr>
          <w:rFonts w:ascii="GHEA Grapalat" w:hAnsi="GHEA Grapalat" w:cstheme="minorHAnsi"/>
          <w:sz w:val="20"/>
          <w:szCs w:val="20"/>
          <w:lang w:val="hy-AM"/>
        </w:rPr>
        <w:t>ՀԱՄԱԴՐԵԼԻ ԼԱՎԱԳՈՒՅՆ ՄԻՋԱԶԳԱՅԻՆ ՓՈՐՁԻ ՎԵՐԼՈՒԾՈՒԹՅՈՒՆ</w:t>
      </w:r>
      <w:bookmarkEnd w:id="10"/>
      <w:bookmarkEnd w:id="11"/>
    </w:p>
    <w:p w14:paraId="6254042D" w14:textId="316262CB" w:rsidR="00007BBC" w:rsidRPr="003D63D7" w:rsidRDefault="00007BBC" w:rsidP="000210C2">
      <w:pPr>
        <w:spacing w:after="120" w:line="276" w:lineRule="auto"/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/>
          <w:b/>
          <w:bCs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b/>
          <w:bCs/>
          <w:sz w:val="20"/>
          <w:szCs w:val="20"/>
          <w:lang w:val="hy-AM"/>
        </w:rPr>
        <w:t xml:space="preserve">, թափանցիկության, </w:t>
      </w:r>
      <w:proofErr w:type="spellStart"/>
      <w:r w:rsidRPr="003D63D7">
        <w:rPr>
          <w:rFonts w:ascii="GHEA Grapalat" w:hAnsi="GHEA Grapalat"/>
          <w:b/>
          <w:bCs/>
          <w:sz w:val="20"/>
          <w:szCs w:val="20"/>
          <w:lang w:val="hy-AM"/>
        </w:rPr>
        <w:t>մոնի</w:t>
      </w:r>
      <w:r w:rsidR="009F44F0">
        <w:rPr>
          <w:rFonts w:ascii="GHEA Grapalat" w:hAnsi="GHEA Grapalat"/>
          <w:b/>
          <w:bCs/>
          <w:sz w:val="20"/>
          <w:szCs w:val="20"/>
          <w:lang w:val="hy-AM"/>
        </w:rPr>
        <w:t>թ</w:t>
      </w:r>
      <w:r w:rsidRPr="003D63D7">
        <w:rPr>
          <w:rFonts w:ascii="GHEA Grapalat" w:hAnsi="GHEA Grapalat"/>
          <w:b/>
          <w:bCs/>
          <w:sz w:val="20"/>
          <w:szCs w:val="20"/>
          <w:lang w:val="hy-AM"/>
        </w:rPr>
        <w:t>որինգի</w:t>
      </w:r>
      <w:proofErr w:type="spellEnd"/>
      <w:r w:rsidRPr="003D63D7">
        <w:rPr>
          <w:rFonts w:ascii="GHEA Grapalat" w:hAnsi="GHEA Grapalat"/>
          <w:b/>
          <w:bCs/>
          <w:sz w:val="20"/>
          <w:szCs w:val="20"/>
          <w:lang w:val="hy-AM"/>
        </w:rPr>
        <w:t xml:space="preserve"> միջազգային լավագույն փորձ</w:t>
      </w:r>
    </w:p>
    <w:p w14:paraId="4C312716" w14:textId="5233D498" w:rsidR="00007BBC" w:rsidRPr="003D63D7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Միջազգային լավագույն փորձը պահանջում է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հանքարդյունաբերական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ընկերություններից ունենալ բնապահպանակ</w:t>
      </w:r>
      <w:r w:rsidR="005E48C5">
        <w:rPr>
          <w:rFonts w:ascii="GHEA Grapalat" w:hAnsi="GHEA Grapalat"/>
          <w:sz w:val="20"/>
          <w:szCs w:val="20"/>
          <w:lang w:val="hy-AM"/>
        </w:rPr>
        <w:t>ա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սոցիալական կառավարման պլաններ, դրանց մեջ ներառելով՝ մոնիտորինգը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այդ տվյալների պարբերական՝ առնվազն տարեկան հրապարակման պահանջ։ Բնապահպանական, առողջության ու անվտանգության ուղեցույցը </w:t>
      </w:r>
      <w:r w:rsidR="005E48C5">
        <w:rPr>
          <w:rFonts w:ascii="GHEA Grapalat" w:hAnsi="GHEA Grapalat"/>
          <w:sz w:val="20"/>
          <w:szCs w:val="20"/>
          <w:lang w:val="hy-AM"/>
        </w:rPr>
        <w:t xml:space="preserve"> </w:t>
      </w:r>
      <w:r w:rsidR="005E48C5" w:rsidRPr="005E48C5">
        <w:rPr>
          <w:rFonts w:ascii="GHEA Grapalat" w:hAnsi="GHEA Grapalat"/>
          <w:sz w:val="20"/>
          <w:szCs w:val="20"/>
          <w:lang w:val="hy-AM"/>
        </w:rPr>
        <w:t>(</w:t>
      </w:r>
      <w:r w:rsidR="005E48C5" w:rsidRPr="003D63D7">
        <w:rPr>
          <w:rFonts w:ascii="GHEA Grapalat" w:hAnsi="GHEA Grapalat"/>
          <w:sz w:val="20"/>
          <w:szCs w:val="20"/>
          <w:lang w:val="hy-AM"/>
        </w:rPr>
        <w:t>IFC</w:t>
      </w:r>
      <w:r w:rsidR="005E48C5" w:rsidRPr="005E48C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նախանշում է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հետ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>յալ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ուղղություններով կառավարման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ուղեցույցերը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>, որոնք ներառում են նա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տվյալ ուղղություններով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մշտադիտարկման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տվյալների հրապարակման պահանջ։ </w:t>
      </w:r>
      <w:r w:rsidRPr="003D63D7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14"/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4B550AF" w14:textId="77777777" w:rsidR="00007BBC" w:rsidRPr="003D63D7" w:rsidRDefault="00007BBC" w:rsidP="000210C2">
      <w:pPr>
        <w:spacing w:after="120" w:line="276" w:lineRule="auto"/>
        <w:jc w:val="both"/>
        <w:rPr>
          <w:rFonts w:ascii="GHEA Grapalat" w:hAnsi="GHEA Grapalat"/>
          <w:b/>
          <w:bCs/>
          <w:color w:val="7030A0"/>
          <w:sz w:val="20"/>
          <w:szCs w:val="20"/>
          <w:lang w:val="hy-AM"/>
        </w:rPr>
      </w:pPr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Բնապահպանական, ինչպես օրինակ</w:t>
      </w:r>
    </w:p>
    <w:p w14:paraId="0AE50D50" w14:textId="77777777" w:rsidR="00007BBC" w:rsidRPr="003D63D7" w:rsidRDefault="00007BBC" w:rsidP="000210C2">
      <w:pPr>
        <w:pStyle w:val="ListParagraph"/>
        <w:numPr>
          <w:ilvl w:val="0"/>
          <w:numId w:val="7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Ջուր, այդ թվում՝ թթվային դրենաժ</w:t>
      </w:r>
    </w:p>
    <w:p w14:paraId="103C7156" w14:textId="77777777" w:rsidR="00007BBC" w:rsidRPr="003D63D7" w:rsidRDefault="00007BBC" w:rsidP="000210C2">
      <w:pPr>
        <w:pStyle w:val="ListParagraph"/>
        <w:numPr>
          <w:ilvl w:val="0"/>
          <w:numId w:val="7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Թափոններ</w:t>
      </w:r>
    </w:p>
    <w:p w14:paraId="79D4975A" w14:textId="5EC468E6" w:rsidR="00007BBC" w:rsidRPr="003D63D7" w:rsidRDefault="00007BBC" w:rsidP="000210C2">
      <w:pPr>
        <w:pStyle w:val="ListParagraph"/>
        <w:numPr>
          <w:ilvl w:val="0"/>
          <w:numId w:val="7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Հողօգտագործում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կենսաբազմազանություն</w:t>
      </w:r>
      <w:proofErr w:type="spellEnd"/>
    </w:p>
    <w:p w14:paraId="6BBF50DA" w14:textId="77777777" w:rsidR="00007BBC" w:rsidRPr="003D63D7" w:rsidRDefault="00007BBC" w:rsidP="000210C2">
      <w:pPr>
        <w:pStyle w:val="ListParagraph"/>
        <w:numPr>
          <w:ilvl w:val="0"/>
          <w:numId w:val="7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lastRenderedPageBreak/>
        <w:t>Օդ</w:t>
      </w:r>
    </w:p>
    <w:p w14:paraId="258DB076" w14:textId="052748A6" w:rsidR="00007BBC" w:rsidRPr="003D63D7" w:rsidRDefault="00007BBC" w:rsidP="000210C2">
      <w:pPr>
        <w:pStyle w:val="ListParagraph"/>
        <w:numPr>
          <w:ilvl w:val="0"/>
          <w:numId w:val="7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Աղմուկ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վիբրացիա</w:t>
      </w:r>
    </w:p>
    <w:p w14:paraId="47B75CAF" w14:textId="77777777" w:rsidR="00007BBC" w:rsidRPr="003D63D7" w:rsidRDefault="00007BBC" w:rsidP="000210C2">
      <w:pPr>
        <w:pStyle w:val="ListParagraph"/>
        <w:numPr>
          <w:ilvl w:val="0"/>
          <w:numId w:val="7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Էներգիայի օգտագործում </w:t>
      </w:r>
    </w:p>
    <w:p w14:paraId="606B79CB" w14:textId="75A7D3C5" w:rsidR="00007BBC" w:rsidRPr="003D63D7" w:rsidRDefault="00007BBC" w:rsidP="000210C2">
      <w:pPr>
        <w:pStyle w:val="ListParagraph"/>
        <w:spacing w:after="120" w:line="276" w:lineRule="auto"/>
        <w:contextualSpacing w:val="0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Ե</w:t>
      </w:r>
      <w:r w:rsidR="005E48C5">
        <w:rPr>
          <w:rFonts w:ascii="GHEA Grapalat" w:hAnsi="GHEA Grapalat"/>
          <w:sz w:val="20"/>
          <w:szCs w:val="20"/>
          <w:lang w:val="hy-AM"/>
        </w:rPr>
        <w:t>վ</w:t>
      </w:r>
      <w:proofErr w:type="spellEnd"/>
      <w:r w:rsidR="005E48C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/>
          <w:sz w:val="20"/>
          <w:szCs w:val="20"/>
          <w:lang w:val="hy-AM"/>
        </w:rPr>
        <w:t>այլն</w:t>
      </w:r>
    </w:p>
    <w:p w14:paraId="162C40E2" w14:textId="4E8BE5DF" w:rsidR="00007BBC" w:rsidRPr="003D63D7" w:rsidRDefault="00007BBC" w:rsidP="000210C2">
      <w:pPr>
        <w:spacing w:after="120" w:line="276" w:lineRule="auto"/>
        <w:jc w:val="both"/>
        <w:rPr>
          <w:rFonts w:ascii="GHEA Grapalat" w:hAnsi="GHEA Grapalat"/>
          <w:b/>
          <w:bCs/>
          <w:color w:val="7030A0"/>
          <w:sz w:val="20"/>
          <w:szCs w:val="20"/>
          <w:lang w:val="hy-AM"/>
        </w:rPr>
      </w:pPr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 xml:space="preserve">Աշխատավայրում </w:t>
      </w:r>
      <w:r w:rsidR="004C59B6"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ա</w:t>
      </w:r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 xml:space="preserve">ռողջություն </w:t>
      </w:r>
      <w:r w:rsidR="00B576A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 xml:space="preserve"> անվտանգություն, ինչպես օրինակ՝</w:t>
      </w:r>
    </w:p>
    <w:p w14:paraId="3AC1D34D" w14:textId="77777777" w:rsidR="00007BBC" w:rsidRPr="003D63D7" w:rsidRDefault="00007BBC" w:rsidP="000210C2">
      <w:pPr>
        <w:pStyle w:val="ListParagraph"/>
        <w:numPr>
          <w:ilvl w:val="0"/>
          <w:numId w:val="8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Աշխատանքային ընդհանուր անվտանգությունը</w:t>
      </w:r>
    </w:p>
    <w:p w14:paraId="38D40977" w14:textId="77777777" w:rsidR="00007BBC" w:rsidRPr="003D63D7" w:rsidRDefault="00007BBC" w:rsidP="000210C2">
      <w:pPr>
        <w:pStyle w:val="ListParagraph"/>
        <w:numPr>
          <w:ilvl w:val="0"/>
          <w:numId w:val="8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Թունավոր նյութերը</w:t>
      </w:r>
    </w:p>
    <w:p w14:paraId="397BE190" w14:textId="77777777" w:rsidR="00007BBC" w:rsidRPr="003D63D7" w:rsidRDefault="00007BBC" w:rsidP="000210C2">
      <w:pPr>
        <w:pStyle w:val="ListParagraph"/>
        <w:numPr>
          <w:ilvl w:val="0"/>
          <w:numId w:val="8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Ֆիզիկական վտանգները</w:t>
      </w:r>
    </w:p>
    <w:p w14:paraId="60892827" w14:textId="77777777" w:rsidR="00007BBC" w:rsidRPr="003D63D7" w:rsidRDefault="00007BBC" w:rsidP="000210C2">
      <w:pPr>
        <w:pStyle w:val="ListParagraph"/>
        <w:numPr>
          <w:ilvl w:val="0"/>
          <w:numId w:val="8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Ստորգետնյա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հանքերին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հատուկ վտանգները, ինչպես օրինակ, հրդեհներ, պայթյուններ։ </w:t>
      </w:r>
    </w:p>
    <w:p w14:paraId="08D64E04" w14:textId="3159D656" w:rsidR="00007BBC" w:rsidRDefault="00007BBC" w:rsidP="000210C2">
      <w:pPr>
        <w:pStyle w:val="ListParagraph"/>
        <w:spacing w:after="120" w:line="276" w:lineRule="auto"/>
        <w:contextualSpacing w:val="0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Ե</w:t>
      </w:r>
      <w:r w:rsidR="009A4FF3">
        <w:rPr>
          <w:rFonts w:ascii="GHEA Grapalat" w:hAnsi="GHEA Grapalat"/>
          <w:sz w:val="20"/>
          <w:szCs w:val="20"/>
          <w:lang w:val="hy-AM"/>
        </w:rPr>
        <w:t>վ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այլն</w:t>
      </w:r>
    </w:p>
    <w:p w14:paraId="207BADDF" w14:textId="2A54C2D7" w:rsidR="00007BBC" w:rsidRPr="003D63D7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 xml:space="preserve">Համայնքների առողջություն </w:t>
      </w:r>
      <w:r w:rsidR="00B576A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 xml:space="preserve"> անվտանգություն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, որ կարգավորվում է հիմնականում հանքի տարածքում բնապահպանական կառավարմամբ, ինչպես օրինակ՝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պոչամբարների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անվտանգության մոնիտորինգ,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սողանքների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մոնիտորինգ։ </w:t>
      </w:r>
    </w:p>
    <w:p w14:paraId="43CA0340" w14:textId="203F4F94" w:rsidR="00007BBC" w:rsidRPr="009A4FF3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Սոցիալական պարամետրերի մոնիտորինգ</w:t>
      </w:r>
      <w:r w:rsidRPr="003D63D7">
        <w:rPr>
          <w:rFonts w:ascii="GHEA Grapalat" w:hAnsi="GHEA Grapalat"/>
          <w:color w:val="7030A0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հաշվետվողականություն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վերաբերվում է համայնքում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դեմոգրաֆիական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բնակչության թվի փոփոխություններին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խոցելի խմբերի խնդիրների </w:t>
      </w:r>
      <w:proofErr w:type="spellStart"/>
      <w:r w:rsidRPr="009A4FF3">
        <w:rPr>
          <w:rFonts w:ascii="GHEA Grapalat" w:hAnsi="GHEA Grapalat"/>
          <w:sz w:val="20"/>
          <w:szCs w:val="20"/>
          <w:lang w:val="hy-AM"/>
        </w:rPr>
        <w:t>մոնիտորինգին</w:t>
      </w:r>
      <w:proofErr w:type="spellEnd"/>
      <w:r w:rsidRPr="009A4FF3">
        <w:rPr>
          <w:rFonts w:ascii="GHEA Grapalat" w:hAnsi="GHEA Grapalat"/>
          <w:sz w:val="20"/>
          <w:szCs w:val="20"/>
          <w:lang w:val="hy-AM"/>
        </w:rPr>
        <w:t>։ Համայնքի ընդգրկման ծր</w:t>
      </w:r>
      <w:r w:rsidR="009A4FF3" w:rsidRPr="009A4FF3">
        <w:rPr>
          <w:rFonts w:ascii="GHEA Grapalat" w:hAnsi="GHEA Grapalat"/>
          <w:sz w:val="20"/>
          <w:szCs w:val="20"/>
          <w:lang w:val="hy-AM"/>
        </w:rPr>
        <w:t>ա</w:t>
      </w:r>
      <w:r w:rsidRPr="009A4FF3">
        <w:rPr>
          <w:rFonts w:ascii="GHEA Grapalat" w:hAnsi="GHEA Grapalat"/>
          <w:sz w:val="20"/>
          <w:szCs w:val="20"/>
          <w:lang w:val="hy-AM"/>
        </w:rPr>
        <w:t xml:space="preserve">գրերի </w:t>
      </w:r>
      <w:proofErr w:type="spellStart"/>
      <w:r w:rsidRPr="009A4FF3">
        <w:rPr>
          <w:rFonts w:ascii="GHEA Grapalat" w:hAnsi="GHEA Grapalat"/>
          <w:sz w:val="20"/>
          <w:szCs w:val="20"/>
          <w:lang w:val="hy-AM"/>
        </w:rPr>
        <w:t>մոնիտորինգին</w:t>
      </w:r>
      <w:proofErr w:type="spellEnd"/>
      <w:r w:rsidRPr="009A4FF3"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 w:rsidRPr="009A4FF3">
        <w:rPr>
          <w:rFonts w:ascii="GHEA Grapalat" w:hAnsi="GHEA Grapalat"/>
          <w:sz w:val="20"/>
          <w:szCs w:val="20"/>
          <w:lang w:val="hy-AM"/>
        </w:rPr>
        <w:t>և</w:t>
      </w:r>
      <w:r w:rsidRPr="009A4FF3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9A4FF3">
        <w:rPr>
          <w:rFonts w:ascii="GHEA Grapalat" w:hAnsi="GHEA Grapalat"/>
          <w:sz w:val="20"/>
          <w:szCs w:val="20"/>
          <w:lang w:val="hy-AM"/>
        </w:rPr>
        <w:t>հաշվետվողականությանը</w:t>
      </w:r>
      <w:proofErr w:type="spellEnd"/>
      <w:r w:rsidRPr="009A4FF3">
        <w:rPr>
          <w:rFonts w:ascii="GHEA Grapalat" w:hAnsi="GHEA Grapalat"/>
          <w:sz w:val="20"/>
          <w:szCs w:val="20"/>
          <w:lang w:val="hy-AM"/>
        </w:rPr>
        <w:t xml:space="preserve">։ </w:t>
      </w:r>
    </w:p>
    <w:p w14:paraId="4D0663BA" w14:textId="65E80A72" w:rsidR="00B14953" w:rsidRPr="003D63D7" w:rsidRDefault="00B14953" w:rsidP="00FE3CAA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A4FF3">
        <w:rPr>
          <w:rFonts w:ascii="GHEA Grapalat" w:hAnsi="GHEA Grapalat"/>
          <w:sz w:val="20"/>
          <w:szCs w:val="20"/>
          <w:lang w:val="hy-AM"/>
        </w:rPr>
        <w:t>Այս ուղղություններից մի քանիսով առնվազն պարզ կառավարման պլանների առկայությունը կիրառելի է նա</w:t>
      </w:r>
      <w:r w:rsidR="00B576A7" w:rsidRPr="009A4FF3">
        <w:rPr>
          <w:rFonts w:ascii="GHEA Grapalat" w:hAnsi="GHEA Grapalat"/>
          <w:sz w:val="20"/>
          <w:szCs w:val="20"/>
          <w:lang w:val="hy-AM"/>
        </w:rPr>
        <w:t>և</w:t>
      </w:r>
      <w:r w:rsidRPr="009A4FF3">
        <w:rPr>
          <w:rFonts w:ascii="GHEA Grapalat" w:hAnsi="GHEA Grapalat"/>
          <w:sz w:val="20"/>
          <w:szCs w:val="20"/>
          <w:lang w:val="hy-AM"/>
        </w:rPr>
        <w:t xml:space="preserve"> ոչ մետաղական հանքերի դեպքում։ Այսպես, ոչ մետաղական հանքերը նույնպես պետք է կառավարեն աշխատանքային ընդհանուր անվտանգության, սոցիալական ազդեցությունների, ջրի, թափոնների, աղմուկի </w:t>
      </w:r>
      <w:r w:rsidR="00B576A7" w:rsidRPr="009A4FF3">
        <w:rPr>
          <w:rFonts w:ascii="GHEA Grapalat" w:hAnsi="GHEA Grapalat"/>
          <w:sz w:val="20"/>
          <w:szCs w:val="20"/>
          <w:lang w:val="hy-AM"/>
        </w:rPr>
        <w:t>և</w:t>
      </w:r>
      <w:r w:rsidRPr="009A4FF3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9A4FF3">
        <w:rPr>
          <w:rFonts w:ascii="GHEA Grapalat" w:hAnsi="GHEA Grapalat"/>
          <w:sz w:val="20"/>
          <w:szCs w:val="20"/>
          <w:lang w:val="hy-AM"/>
        </w:rPr>
        <w:t>վիբրացիայի</w:t>
      </w:r>
      <w:proofErr w:type="spellEnd"/>
      <w:r w:rsidRPr="009A4FF3">
        <w:rPr>
          <w:rFonts w:ascii="GHEA Grapalat" w:hAnsi="GHEA Grapalat"/>
          <w:sz w:val="20"/>
          <w:szCs w:val="20"/>
          <w:lang w:val="hy-AM"/>
        </w:rPr>
        <w:t xml:space="preserve">, հողօգտագործման հետ կապված խնդիրները, </w:t>
      </w:r>
      <w:r w:rsidR="00B576A7" w:rsidRPr="009A4FF3">
        <w:rPr>
          <w:rFonts w:ascii="GHEA Grapalat" w:hAnsi="GHEA Grapalat"/>
          <w:sz w:val="20"/>
          <w:szCs w:val="20"/>
          <w:lang w:val="hy-AM"/>
        </w:rPr>
        <w:t>և</w:t>
      </w:r>
      <w:r w:rsidRPr="009A4FF3">
        <w:rPr>
          <w:rFonts w:ascii="GHEA Grapalat" w:hAnsi="GHEA Grapalat"/>
          <w:sz w:val="20"/>
          <w:szCs w:val="20"/>
          <w:lang w:val="hy-AM"/>
        </w:rPr>
        <w:t xml:space="preserve"> այս ուղղություններով </w:t>
      </w:r>
      <w:proofErr w:type="spellStart"/>
      <w:r w:rsidRPr="009A4FF3">
        <w:rPr>
          <w:rFonts w:ascii="GHEA Grapalat" w:hAnsi="GHEA Grapalat"/>
          <w:sz w:val="20"/>
          <w:szCs w:val="20"/>
          <w:lang w:val="hy-AM"/>
        </w:rPr>
        <w:t>հաշվետվողականությունը</w:t>
      </w:r>
      <w:proofErr w:type="spellEnd"/>
      <w:r w:rsidRPr="009A4FF3">
        <w:rPr>
          <w:rFonts w:ascii="GHEA Grapalat" w:hAnsi="GHEA Grapalat"/>
          <w:sz w:val="20"/>
          <w:szCs w:val="20"/>
          <w:lang w:val="hy-AM"/>
        </w:rPr>
        <w:t xml:space="preserve"> կիրառելի է նա</w:t>
      </w:r>
      <w:r w:rsidR="00B576A7" w:rsidRPr="009A4FF3">
        <w:rPr>
          <w:rFonts w:ascii="GHEA Grapalat" w:hAnsi="GHEA Grapalat"/>
          <w:sz w:val="20"/>
          <w:szCs w:val="20"/>
          <w:lang w:val="hy-AM"/>
        </w:rPr>
        <w:t>և</w:t>
      </w:r>
      <w:r w:rsidRPr="009A4FF3">
        <w:rPr>
          <w:rFonts w:ascii="GHEA Grapalat" w:hAnsi="GHEA Grapalat"/>
          <w:sz w:val="20"/>
          <w:szCs w:val="20"/>
          <w:lang w:val="hy-AM"/>
        </w:rPr>
        <w:t xml:space="preserve"> ոչ մետաղական հանքերի դեպքում։</w:t>
      </w:r>
    </w:p>
    <w:p w14:paraId="37EB93C7" w14:textId="42F52C98" w:rsidR="00007BBC" w:rsidRPr="003D63D7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Հանքարդյունաբերության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ոլորտում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հաշվետվողականությունը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ԲՍԿ-ի կառավարչական չափանիշների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հիմնասյունն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է։ Ոլորտին առնչվող բոլոր միջազգային կազմակերպությունները մշակել են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չափանիշներ,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ուղեցույցներ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գործիքակազմեր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։ Այսպես ՄՖԿ-ն ունի մանրակրկիտ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գործիքակազմ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>, թե</w:t>
      </w:r>
      <w:r w:rsidR="009A4FF3">
        <w:rPr>
          <w:rFonts w:ascii="GHEA Grapalat" w:hAnsi="GHEA Grapalat"/>
          <w:sz w:val="20"/>
          <w:szCs w:val="20"/>
          <w:lang w:val="hy-AM"/>
        </w:rPr>
        <w:t>՛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ՇՄԱԳ գործընթացի, թե</w:t>
      </w:r>
      <w:r w:rsidR="009A4FF3">
        <w:rPr>
          <w:rFonts w:ascii="GHEA Grapalat" w:hAnsi="GHEA Grapalat"/>
          <w:sz w:val="20"/>
          <w:szCs w:val="20"/>
          <w:lang w:val="hy-AM"/>
        </w:rPr>
        <w:t>՛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հանքի զարգացման, շահագործման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փակման շրջանների համար։</w:t>
      </w:r>
      <w:r w:rsidRPr="003D63D7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15"/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Դրանք ներառում են ԲՍԿ բոլոր ուղղություններով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ցուցանիշներ, ինչպես օրինակ մի քանի ուղղություններով պարբերական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մեխանիզմների ներդրում։</w:t>
      </w:r>
    </w:p>
    <w:p w14:paraId="639117DA" w14:textId="1BE4AF24" w:rsidR="00007BBC" w:rsidRPr="003D63D7" w:rsidRDefault="00007BBC" w:rsidP="000210C2">
      <w:pPr>
        <w:pStyle w:val="ListParagraph"/>
        <w:numPr>
          <w:ilvl w:val="0"/>
          <w:numId w:val="5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ԲՍԿ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կար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>որություն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ունեցող խնդիրների բացահայտումը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բարձրաձայնումը</w:t>
      </w:r>
      <w:proofErr w:type="spellEnd"/>
    </w:p>
    <w:p w14:paraId="504CE8E0" w14:textId="70F90ABB" w:rsidR="00007BBC" w:rsidRPr="003D63D7" w:rsidRDefault="00007BBC" w:rsidP="000210C2">
      <w:pPr>
        <w:pStyle w:val="ListParagraph"/>
        <w:numPr>
          <w:ilvl w:val="0"/>
          <w:numId w:val="5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Բնապահպանական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սոցիալական ռազմավարության մշակում</w:t>
      </w:r>
    </w:p>
    <w:p w14:paraId="318EBBAF" w14:textId="77777777" w:rsidR="00007BBC" w:rsidRPr="003D63D7" w:rsidRDefault="00007BBC" w:rsidP="000210C2">
      <w:pPr>
        <w:pStyle w:val="ListParagraph"/>
        <w:numPr>
          <w:ilvl w:val="0"/>
          <w:numId w:val="5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Կառավարչական մեխանիզմների ստեղծում ԲՍ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խնդիրնրը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կառավարելու համար</w:t>
      </w:r>
    </w:p>
    <w:p w14:paraId="4BC2E80A" w14:textId="77777777" w:rsidR="00007BBC" w:rsidRPr="003D63D7" w:rsidRDefault="00007BBC" w:rsidP="000210C2">
      <w:pPr>
        <w:pStyle w:val="ListParagraph"/>
        <w:numPr>
          <w:ilvl w:val="0"/>
          <w:numId w:val="5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lastRenderedPageBreak/>
        <w:t>Շահագրգիռ կողմերի ներգրավման պլան</w:t>
      </w:r>
    </w:p>
    <w:p w14:paraId="0F4C9BB5" w14:textId="16CACCD3" w:rsidR="00007BBC" w:rsidRPr="003D63D7" w:rsidRDefault="00007BBC" w:rsidP="000210C2">
      <w:pPr>
        <w:pStyle w:val="ListParagraph"/>
        <w:numPr>
          <w:ilvl w:val="0"/>
          <w:numId w:val="5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Կատարողականի զեկույցների հրապարակում, այդ թվում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ղեկավար անձնակազմի քննարկումներ</w:t>
      </w:r>
    </w:p>
    <w:p w14:paraId="08FE1A97" w14:textId="77777777" w:rsidR="00007BBC" w:rsidRPr="003D63D7" w:rsidRDefault="00007BBC" w:rsidP="000210C2">
      <w:pPr>
        <w:pStyle w:val="ListParagraph"/>
        <w:numPr>
          <w:ilvl w:val="0"/>
          <w:numId w:val="5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Կայունության զեկույց/կատարողականի չափումներ, առաջընթացի զեկույց </w:t>
      </w:r>
    </w:p>
    <w:p w14:paraId="174ED04D" w14:textId="1C384156" w:rsidR="00007BBC" w:rsidRPr="003D63D7" w:rsidRDefault="00007BBC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ՄՖԿ տարեկան բնապահպանական, սոցիալական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անվտանգության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պահանջը</w:t>
      </w:r>
      <w:r w:rsidRPr="003D63D7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16"/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ներառում է բոլոր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ուղղություներով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մոնիտորինգ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հաշվետվությունների հրապարակում։ Ընդհանուր առմամբ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թափանցիկության պահանջները ամփոփված են միջազգային տարբեր կազմակերպությունների, ոլորտի միությունների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մասնագիտական կազմակերպությունների մի շարք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ուղեցույցերում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>։ Ինչպես օրինակ.</w:t>
      </w:r>
    </w:p>
    <w:p w14:paraId="4599CB5A" w14:textId="1452A781" w:rsidR="00007BBC" w:rsidRPr="003D63D7" w:rsidRDefault="004C59B6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ՄՖԿ ԲՍԿ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այս ոլորտում թափանցիկության չափանիշները կիրառվում են զարգացող երկրներում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հանքարդյունաբերական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ծրագրեր իրականացնող բազմաթիվ միջա</w:t>
      </w:r>
      <w:r w:rsidR="00CA5019">
        <w:rPr>
          <w:rFonts w:ascii="GHEA Grapalat" w:hAnsi="GHEA Grapalat"/>
          <w:sz w:val="20"/>
          <w:szCs w:val="20"/>
          <w:lang w:val="hy-AM"/>
        </w:rPr>
        <w:t>զ</w:t>
      </w:r>
      <w:r w:rsidRPr="003D63D7">
        <w:rPr>
          <w:rFonts w:ascii="GHEA Grapalat" w:hAnsi="GHEA Grapalat"/>
          <w:sz w:val="20"/>
          <w:szCs w:val="20"/>
          <w:lang w:val="hy-AM"/>
        </w:rPr>
        <w:t>գային ընկերությունների կողմից։ Վերը բերված բոլոր ուղղություններով ՄՖԿ չափանիշները կիրառելի են նա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Հայաստանում, այդ թվում՝ օրենսդրորեն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ամրագրելի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։ </w:t>
      </w:r>
    </w:p>
    <w:p w14:paraId="381B0A12" w14:textId="1FEDA1C0" w:rsidR="004C59B6" w:rsidRPr="003D63D7" w:rsidRDefault="004C59B6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թափանցիկության ոլորտի միջազգային չափանիշները</w:t>
      </w:r>
      <w:r w:rsidR="00611A1F">
        <w:rPr>
          <w:rFonts w:ascii="GHEA Grapalat" w:hAnsi="GHEA Grapalat"/>
          <w:sz w:val="20"/>
          <w:szCs w:val="20"/>
          <w:lang w:val="hy-AM"/>
        </w:rPr>
        <w:t>,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որոնք կարող են ուղեցույց լինել հայաստանյան օրենսդրական փոփոխությունների համար</w:t>
      </w:r>
      <w:r w:rsidR="00611A1F">
        <w:rPr>
          <w:rFonts w:ascii="GHEA Grapalat" w:hAnsi="GHEA Grapalat"/>
          <w:sz w:val="20"/>
          <w:szCs w:val="20"/>
          <w:lang w:val="hy-AM"/>
        </w:rPr>
        <w:t>,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ամփոփված են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ստոր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ներկայացված աղյուսակում։ </w:t>
      </w:r>
    </w:p>
    <w:tbl>
      <w:tblPr>
        <w:tblStyle w:val="PlainTable21"/>
        <w:tblW w:w="0" w:type="auto"/>
        <w:tblLook w:val="04A0" w:firstRow="1" w:lastRow="0" w:firstColumn="1" w:lastColumn="0" w:noHBand="0" w:noVBand="1"/>
      </w:tblPr>
      <w:tblGrid>
        <w:gridCol w:w="4680"/>
        <w:gridCol w:w="4670"/>
      </w:tblGrid>
      <w:tr w:rsidR="00007BBC" w:rsidRPr="003D63D7" w14:paraId="4AD6C041" w14:textId="77777777" w:rsidTr="00A30D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14:paraId="005E2E3C" w14:textId="77777777" w:rsidR="00007BBC" w:rsidRPr="003D63D7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b w:val="0"/>
                <w:bCs w:val="0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Միջազգային չափանիշ</w:t>
            </w:r>
          </w:p>
        </w:tc>
        <w:tc>
          <w:tcPr>
            <w:tcW w:w="4670" w:type="dxa"/>
          </w:tcPr>
          <w:p w14:paraId="3820512B" w14:textId="77777777" w:rsidR="00007BBC" w:rsidRPr="003D63D7" w:rsidRDefault="00007BBC" w:rsidP="000210C2">
            <w:pPr>
              <w:spacing w:after="12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 w:val="0"/>
                <w:bCs w:val="0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Ընդհանուր պահանջներ </w:t>
            </w:r>
          </w:p>
        </w:tc>
      </w:tr>
      <w:tr w:rsidR="00007BBC" w:rsidRPr="00A30DA3" w14:paraId="6DD626AE" w14:textId="77777777" w:rsidTr="00A30D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14:paraId="2B9A597A" w14:textId="77777777" w:rsidR="00007BBC" w:rsidRPr="003D63D7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Arial"/>
                <w:b w:val="0"/>
                <w:bCs w:val="0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/>
              </w:rPr>
              <w:t>IFC Տեղեկատվության մատչելիության քաղաքականություն</w:t>
            </w:r>
          </w:p>
          <w:p w14:paraId="5B676B52" w14:textId="087279FC" w:rsidR="00007BBC" w:rsidRPr="003D63D7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IFC Թափանցիկության </w:t>
            </w:r>
            <w:r w:rsidR="00B576A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և</w:t>
            </w:r>
            <w:r w:rsidRPr="003D63D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3D63D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հաշվետվողականության</w:t>
            </w:r>
            <w:proofErr w:type="spellEnd"/>
            <w:r w:rsidRPr="003D63D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3D63D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գործիքակազմ</w:t>
            </w:r>
            <w:proofErr w:type="spellEnd"/>
          </w:p>
          <w:p w14:paraId="298D0600" w14:textId="77777777" w:rsidR="00007BBC" w:rsidRPr="003D63D7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b w:val="0"/>
                <w:bCs w:val="0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IFC Բոլոր կատարողականի չափանիշներ</w:t>
            </w:r>
          </w:p>
          <w:p w14:paraId="222C0658" w14:textId="77777777" w:rsidR="00007BBC" w:rsidRPr="003D63D7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b w:val="0"/>
                <w:bCs w:val="0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IFC Շահագրգիռ կողմերի ներգրավումը </w:t>
            </w:r>
            <w:proofErr w:type="spellStart"/>
            <w:r w:rsidRPr="003D63D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մասնակցային</w:t>
            </w:r>
            <w:proofErr w:type="spellEnd"/>
            <w:r w:rsidRPr="003D63D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3D63D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մոնիտորինգում</w:t>
            </w:r>
            <w:proofErr w:type="spellEnd"/>
          </w:p>
          <w:p w14:paraId="0DFC175E" w14:textId="77777777" w:rsidR="00007BBC" w:rsidRPr="003D63D7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b w:val="0"/>
                <w:bCs w:val="0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670" w:type="dxa"/>
            <w:vMerge w:val="restart"/>
          </w:tcPr>
          <w:p w14:paraId="1B1929DF" w14:textId="66D58D41" w:rsidR="00007BBC" w:rsidRPr="003D63D7" w:rsidRDefault="00007BBC" w:rsidP="000210C2">
            <w:pPr>
              <w:pStyle w:val="ListParagraph"/>
              <w:numPr>
                <w:ilvl w:val="0"/>
                <w:numId w:val="2"/>
              </w:numPr>
              <w:spacing w:after="120" w:line="276" w:lineRule="auto"/>
              <w:ind w:righ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Բնապահպանական </w:t>
            </w:r>
            <w:r w:rsidR="00B576A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և</w:t>
            </w:r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սոցիալական գործողությունների պլանների մշակում/հրապարակում</w:t>
            </w:r>
          </w:p>
          <w:p w14:paraId="2F6816BF" w14:textId="6970020E" w:rsidR="00007BBC" w:rsidRPr="003D63D7" w:rsidRDefault="00007BBC" w:rsidP="000210C2">
            <w:pPr>
              <w:pStyle w:val="ListParagraph"/>
              <w:numPr>
                <w:ilvl w:val="0"/>
                <w:numId w:val="2"/>
              </w:numPr>
              <w:spacing w:after="120" w:line="276" w:lineRule="auto"/>
              <w:ind w:righ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Բնապահպանական </w:t>
            </w:r>
            <w:r w:rsidR="00B576A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և</w:t>
            </w:r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սոցիալական գործողությունների պլանների իրագործման </w:t>
            </w:r>
            <w:proofErr w:type="spellStart"/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հաշվետվողականություն</w:t>
            </w:r>
            <w:proofErr w:type="spellEnd"/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, առաջընթացի մասին զեկույցների </w:t>
            </w:r>
            <w:proofErr w:type="spellStart"/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հրապարկում</w:t>
            </w:r>
            <w:proofErr w:type="spellEnd"/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։ </w:t>
            </w:r>
          </w:p>
          <w:p w14:paraId="473D62D8" w14:textId="77777777" w:rsidR="00007BBC" w:rsidRPr="003D63D7" w:rsidRDefault="00007BBC" w:rsidP="000210C2">
            <w:pPr>
              <w:pStyle w:val="ListParagraph"/>
              <w:numPr>
                <w:ilvl w:val="0"/>
                <w:numId w:val="2"/>
              </w:numPr>
              <w:spacing w:after="120" w:line="276" w:lineRule="auto"/>
              <w:ind w:righ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Շահագրգիռ կողմերի ներգրավման պլանի մշակում/հրապարակում</w:t>
            </w:r>
          </w:p>
          <w:p w14:paraId="1905E0EC" w14:textId="256DB2CA" w:rsidR="00007BBC" w:rsidRPr="003D63D7" w:rsidRDefault="00007BBC" w:rsidP="000210C2">
            <w:pPr>
              <w:pStyle w:val="ListParagraph"/>
              <w:numPr>
                <w:ilvl w:val="0"/>
                <w:numId w:val="2"/>
              </w:numPr>
              <w:spacing w:after="120" w:line="276" w:lineRule="auto"/>
              <w:ind w:righ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Բնապահպանական </w:t>
            </w:r>
            <w:r w:rsidR="00B576A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և</w:t>
            </w:r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սոցիալական </w:t>
            </w:r>
            <w:proofErr w:type="spellStart"/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մշտադիտարկում</w:t>
            </w:r>
            <w:proofErr w:type="spellEnd"/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/ տվյալների հանրայնացում</w:t>
            </w:r>
          </w:p>
          <w:p w14:paraId="11927928" w14:textId="77777777" w:rsidR="00007BBC" w:rsidRPr="003D63D7" w:rsidRDefault="00007BBC" w:rsidP="000210C2">
            <w:pPr>
              <w:pStyle w:val="ListParagraph"/>
              <w:numPr>
                <w:ilvl w:val="0"/>
                <w:numId w:val="2"/>
              </w:numPr>
              <w:spacing w:after="120" w:line="276" w:lineRule="auto"/>
              <w:ind w:righ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proofErr w:type="spellStart"/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Մասնակցային</w:t>
            </w:r>
            <w:proofErr w:type="spellEnd"/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մոնիտորինգ</w:t>
            </w:r>
          </w:p>
          <w:p w14:paraId="3B3EA895" w14:textId="0C0456FB" w:rsidR="00007BBC" w:rsidRPr="00C4155A" w:rsidRDefault="00007BBC" w:rsidP="000210C2">
            <w:pPr>
              <w:pStyle w:val="ListParagraph"/>
              <w:numPr>
                <w:ilvl w:val="0"/>
                <w:numId w:val="2"/>
              </w:numPr>
              <w:spacing w:after="120" w:line="276" w:lineRule="auto"/>
              <w:ind w:righ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ՇՄԱԳ </w:t>
            </w:r>
            <w:r w:rsidR="00B576A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և</w:t>
            </w:r>
            <w:r w:rsidRPr="003D63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հարակից փաստաթղթերի հրապարակում</w:t>
            </w:r>
          </w:p>
        </w:tc>
      </w:tr>
      <w:tr w:rsidR="00007BBC" w:rsidRPr="00A30DA3" w14:paraId="0B4E5AD4" w14:textId="77777777" w:rsidTr="00A30D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14:paraId="4B96D726" w14:textId="77777777" w:rsidR="00007BBC" w:rsidRPr="003D63D7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/>
              </w:rPr>
              <w:t>ICMM Սկզբունք 1 Էթիկական բիզնեսի վարում</w:t>
            </w:r>
          </w:p>
          <w:p w14:paraId="74C8A30B" w14:textId="77777777" w:rsidR="00007BBC" w:rsidRPr="003D63D7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b w:val="0"/>
                <w:bCs w:val="0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ICMM Սկզբունք 10 Շահագրգիռ կողմերի ներգրավում</w:t>
            </w:r>
          </w:p>
        </w:tc>
        <w:tc>
          <w:tcPr>
            <w:tcW w:w="4670" w:type="dxa"/>
            <w:vMerge/>
          </w:tcPr>
          <w:p w14:paraId="5023DFD2" w14:textId="77777777" w:rsidR="00007BBC" w:rsidRPr="003D63D7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</w:p>
        </w:tc>
      </w:tr>
      <w:tr w:rsidR="00007BBC" w:rsidRPr="003D63D7" w14:paraId="72117CA7" w14:textId="77777777" w:rsidTr="00A30D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14:paraId="57FF1AD5" w14:textId="77777777" w:rsidR="00007BBC" w:rsidRPr="003D63D7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Arial"/>
                <w:b w:val="0"/>
                <w:bCs w:val="0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/>
              </w:rPr>
              <w:t xml:space="preserve">IRMA </w:t>
            </w:r>
            <w:proofErr w:type="spellStart"/>
            <w:r w:rsidRPr="003D63D7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/>
              </w:rPr>
              <w:t>հաշվետվողականության</w:t>
            </w:r>
            <w:proofErr w:type="spellEnd"/>
            <w:r w:rsidRPr="003D63D7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/>
              </w:rPr>
              <w:t xml:space="preserve"> պահանջները</w:t>
            </w:r>
          </w:p>
        </w:tc>
        <w:tc>
          <w:tcPr>
            <w:tcW w:w="4670" w:type="dxa"/>
            <w:vMerge/>
          </w:tcPr>
          <w:p w14:paraId="70B53079" w14:textId="77777777" w:rsidR="00007BBC" w:rsidRPr="003D63D7" w:rsidRDefault="00007BBC" w:rsidP="000210C2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</w:p>
        </w:tc>
      </w:tr>
      <w:tr w:rsidR="00007BBC" w:rsidRPr="003D63D7" w14:paraId="0410182A" w14:textId="77777777" w:rsidTr="00A30DA3">
        <w:trPr>
          <w:trHeight w:val="7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14:paraId="172EDD86" w14:textId="63B1C6AD" w:rsidR="00007BBC" w:rsidRPr="003D63D7" w:rsidRDefault="00007BBC" w:rsidP="000210C2">
            <w:pPr>
              <w:spacing w:after="120" w:line="276" w:lineRule="auto"/>
              <w:jc w:val="both"/>
              <w:rPr>
                <w:rFonts w:ascii="GHEA Grapalat" w:eastAsia="Times New Roman" w:hAnsi="GHEA Grapalat" w:cs="Arial"/>
                <w:b w:val="0"/>
                <w:bCs w:val="0"/>
                <w:color w:val="000000"/>
                <w:sz w:val="20"/>
                <w:szCs w:val="20"/>
                <w:lang w:val="hy-AM"/>
              </w:rPr>
            </w:pPr>
            <w:r w:rsidRPr="003D63D7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/>
              </w:rPr>
              <w:t xml:space="preserve">EBRD Կատարողականի պահանջ 10-տեղեկատվության հրապարակում </w:t>
            </w:r>
            <w:r w:rsidR="00B576A7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/>
              </w:rPr>
              <w:t>և</w:t>
            </w:r>
            <w:r w:rsidRPr="003D63D7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/>
              </w:rPr>
              <w:t xml:space="preserve"> շահագրգիռ կողմերի ներգրավում</w:t>
            </w:r>
          </w:p>
        </w:tc>
        <w:tc>
          <w:tcPr>
            <w:tcW w:w="4670" w:type="dxa"/>
            <w:vMerge/>
          </w:tcPr>
          <w:p w14:paraId="7BF51413" w14:textId="77777777" w:rsidR="00007BBC" w:rsidRPr="003D63D7" w:rsidRDefault="00007BBC" w:rsidP="000210C2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</w:p>
        </w:tc>
      </w:tr>
    </w:tbl>
    <w:p w14:paraId="48FB67A1" w14:textId="77248172" w:rsidR="00B63735" w:rsidRPr="00611A1F" w:rsidRDefault="00B63735" w:rsidP="00FE3CAA">
      <w:pPr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bookmarkStart w:id="12" w:name="_Toc92818099"/>
      <w:r w:rsidRPr="00B63735">
        <w:rPr>
          <w:rFonts w:ascii="GHEA Grapalat" w:eastAsia="Calibri" w:hAnsi="GHEA Grapalat" w:cs="Times New Roman"/>
          <w:sz w:val="20"/>
          <w:szCs w:val="20"/>
          <w:lang w:val="hy-AM"/>
        </w:rPr>
        <w:lastRenderedPageBreak/>
        <w:t>Հատկանշական է, որ</w:t>
      </w:r>
      <w:r>
        <w:rPr>
          <w:rFonts w:ascii="GHEA Grapalat" w:eastAsia="Calibri" w:hAnsi="GHEA Grapalat" w:cs="Times New Roman"/>
          <w:sz w:val="20"/>
          <w:szCs w:val="20"/>
          <w:lang w:val="hy-AM"/>
        </w:rPr>
        <w:t xml:space="preserve"> վերջին տարիներին վերը բերված միջազգային կազմակերպությունների </w:t>
      </w:r>
      <w:proofErr w:type="spellStart"/>
      <w:r>
        <w:rPr>
          <w:rFonts w:ascii="GHEA Grapalat" w:eastAsia="Calibri" w:hAnsi="GHEA Grapalat" w:cs="Times New Roman"/>
          <w:sz w:val="20"/>
          <w:szCs w:val="20"/>
          <w:lang w:val="hy-AM"/>
        </w:rPr>
        <w:t>հաշվետվողականության</w:t>
      </w:r>
      <w:proofErr w:type="spellEnd"/>
      <w:r>
        <w:rPr>
          <w:rFonts w:ascii="GHEA Grapalat" w:eastAsia="Calibri" w:hAnsi="GHEA Grapalat" w:cs="Times New Roman"/>
          <w:sz w:val="20"/>
          <w:szCs w:val="20"/>
          <w:lang w:val="hy-AM"/>
        </w:rPr>
        <w:t xml:space="preserve"> ու </w:t>
      </w:r>
      <w:proofErr w:type="spellStart"/>
      <w:r>
        <w:rPr>
          <w:rFonts w:ascii="GHEA Grapalat" w:eastAsia="Calibri" w:hAnsi="GHEA Grapalat" w:cs="Times New Roman"/>
          <w:sz w:val="20"/>
          <w:szCs w:val="20"/>
          <w:lang w:val="hy-AM"/>
        </w:rPr>
        <w:t>թափանիցկության</w:t>
      </w:r>
      <w:proofErr w:type="spellEnd"/>
      <w:r>
        <w:rPr>
          <w:rFonts w:ascii="GHEA Grapalat" w:eastAsia="Calibri" w:hAnsi="GHEA Grapalat" w:cs="Times New Roman"/>
          <w:sz w:val="20"/>
          <w:szCs w:val="20"/>
          <w:lang w:val="hy-AM"/>
        </w:rPr>
        <w:t xml:space="preserve"> պահանջները լայնորեն որդեգրվել են նա</w:t>
      </w:r>
      <w:r w:rsidR="00B576A7">
        <w:rPr>
          <w:rFonts w:ascii="GHEA Grapalat" w:eastAsia="Calibri" w:hAnsi="GHEA Grapalat" w:cs="Times New Roman"/>
          <w:sz w:val="20"/>
          <w:szCs w:val="20"/>
          <w:lang w:val="hy-AM"/>
        </w:rPr>
        <w:t>և</w:t>
      </w:r>
      <w:r>
        <w:rPr>
          <w:rFonts w:ascii="GHEA Grapalat" w:eastAsia="Calibri" w:hAnsi="GHEA Grapalat" w:cs="Times New Roman"/>
          <w:sz w:val="20"/>
          <w:szCs w:val="20"/>
          <w:lang w:val="hy-AM"/>
        </w:rPr>
        <w:t xml:space="preserve"> հետխորհրդային երկրների </w:t>
      </w:r>
      <w:proofErr w:type="spellStart"/>
      <w:r>
        <w:rPr>
          <w:rFonts w:ascii="GHEA Grapalat" w:eastAsia="Calibri" w:hAnsi="GHEA Grapalat" w:cs="Times New Roman"/>
          <w:sz w:val="20"/>
          <w:szCs w:val="20"/>
          <w:lang w:val="hy-AM"/>
        </w:rPr>
        <w:t>հանքարդյունաբերական</w:t>
      </w:r>
      <w:proofErr w:type="spellEnd"/>
      <w:r>
        <w:rPr>
          <w:rFonts w:ascii="GHEA Grapalat" w:eastAsia="Calibri" w:hAnsi="GHEA Grapalat" w:cs="Times New Roman"/>
          <w:sz w:val="20"/>
          <w:szCs w:val="20"/>
          <w:lang w:val="hy-AM"/>
        </w:rPr>
        <w:t xml:space="preserve"> ոլորտների կողմից։ Ընդ որում, ԲՍԿ </w:t>
      </w:r>
      <w:proofErr w:type="spellStart"/>
      <w:r>
        <w:rPr>
          <w:rFonts w:ascii="GHEA Grapalat" w:eastAsia="Calibri" w:hAnsi="GHEA Grapalat" w:cs="Times New Roman"/>
          <w:sz w:val="20"/>
          <w:szCs w:val="20"/>
          <w:lang w:val="hy-AM"/>
        </w:rPr>
        <w:t>հաշվետվողականության</w:t>
      </w:r>
      <w:proofErr w:type="spellEnd"/>
      <w:r>
        <w:rPr>
          <w:rFonts w:ascii="GHEA Grapalat" w:eastAsia="Calibri" w:hAnsi="GHEA Grapalat" w:cs="Times New Roman"/>
          <w:sz w:val="20"/>
          <w:szCs w:val="20"/>
          <w:lang w:val="hy-AM"/>
        </w:rPr>
        <w:t xml:space="preserve"> լայնածավալ ընդգրկումը հրապարակման ենթակա տեղեկատվության մեջ</w:t>
      </w:r>
      <w:r w:rsidR="00611A1F">
        <w:rPr>
          <w:rFonts w:ascii="GHEA Grapalat" w:eastAsia="Calibri" w:hAnsi="GHEA Grapalat" w:cs="Times New Roman"/>
          <w:sz w:val="20"/>
          <w:szCs w:val="20"/>
          <w:lang w:val="hy-AM"/>
        </w:rPr>
        <w:t>,</w:t>
      </w:r>
      <w:r>
        <w:rPr>
          <w:rFonts w:ascii="GHEA Grapalat" w:eastAsia="Calibri" w:hAnsi="GHEA Grapalat" w:cs="Times New Roman"/>
          <w:sz w:val="20"/>
          <w:szCs w:val="20"/>
          <w:lang w:val="hy-AM"/>
        </w:rPr>
        <w:t xml:space="preserve"> օրինակ</w:t>
      </w:r>
      <w:r w:rsidR="00611A1F">
        <w:rPr>
          <w:rFonts w:ascii="GHEA Grapalat" w:eastAsia="Calibri" w:hAnsi="GHEA Grapalat" w:cs="Times New Roman"/>
          <w:sz w:val="20"/>
          <w:szCs w:val="20"/>
          <w:lang w:val="hy-AM"/>
        </w:rPr>
        <w:t>,</w:t>
      </w:r>
      <w:r>
        <w:rPr>
          <w:rFonts w:ascii="GHEA Grapalat" w:eastAsia="Calibri" w:hAnsi="GHEA Grapalat" w:cs="Times New Roman"/>
          <w:sz w:val="20"/>
          <w:szCs w:val="20"/>
          <w:lang w:val="hy-AM"/>
        </w:rPr>
        <w:t xml:space="preserve"> Ռուսաստանում կրում է կորպորատիվ մշակույթի </w:t>
      </w:r>
      <w:proofErr w:type="spellStart"/>
      <w:r>
        <w:rPr>
          <w:rFonts w:ascii="GHEA Grapalat" w:eastAsia="Calibri" w:hAnsi="GHEA Grapalat" w:cs="Times New Roman"/>
          <w:sz w:val="20"/>
          <w:szCs w:val="20"/>
          <w:lang w:val="hy-AM"/>
        </w:rPr>
        <w:t>դրս</w:t>
      </w:r>
      <w:r w:rsidR="00B576A7">
        <w:rPr>
          <w:rFonts w:ascii="GHEA Grapalat" w:eastAsia="Calibri" w:hAnsi="GHEA Grapalat" w:cs="Times New Roman"/>
          <w:sz w:val="20"/>
          <w:szCs w:val="20"/>
          <w:lang w:val="hy-AM"/>
        </w:rPr>
        <w:t>և</w:t>
      </w:r>
      <w:r>
        <w:rPr>
          <w:rFonts w:ascii="GHEA Grapalat" w:eastAsia="Calibri" w:hAnsi="GHEA Grapalat" w:cs="Times New Roman"/>
          <w:sz w:val="20"/>
          <w:szCs w:val="20"/>
          <w:lang w:val="hy-AM"/>
        </w:rPr>
        <w:t>որման</w:t>
      </w:r>
      <w:proofErr w:type="spellEnd"/>
      <w:r>
        <w:rPr>
          <w:rFonts w:ascii="GHEA Grapalat" w:eastAsia="Calibri" w:hAnsi="GHEA Grapalat" w:cs="Times New Roman"/>
          <w:sz w:val="20"/>
          <w:szCs w:val="20"/>
          <w:lang w:val="hy-AM"/>
        </w:rPr>
        <w:t xml:space="preserve"> բնույթ։ Այսպես, </w:t>
      </w:r>
      <w:r w:rsidR="00611A1F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ուսումնասիրությունները վկայում են, որ </w:t>
      </w:r>
      <w:r>
        <w:rPr>
          <w:rFonts w:ascii="GHEA Grapalat" w:eastAsia="Calibri" w:hAnsi="GHEA Grapalat" w:cs="Times New Roman"/>
          <w:sz w:val="20"/>
          <w:szCs w:val="20"/>
          <w:lang w:val="hy-AM"/>
        </w:rPr>
        <w:t>Ռուսաստանյան խոշոր ընկերություններից մի քանիսը</w:t>
      </w:r>
      <w:r w:rsidR="00FB3164" w:rsidRPr="00FB3164">
        <w:rPr>
          <w:rFonts w:ascii="GHEA Grapalat" w:eastAsia="Calibri" w:hAnsi="GHEA Grapalat" w:cs="Times New Roman"/>
          <w:sz w:val="20"/>
          <w:szCs w:val="20"/>
          <w:lang w:val="hy-AM"/>
        </w:rPr>
        <w:t xml:space="preserve"> (</w:t>
      </w:r>
      <w:r w:rsidR="00FB3164">
        <w:rPr>
          <w:rFonts w:ascii="GHEA Grapalat" w:eastAsia="Calibri" w:hAnsi="GHEA Grapalat" w:cs="Times New Roman"/>
          <w:sz w:val="20"/>
          <w:szCs w:val="20"/>
          <w:lang w:val="hy-AM"/>
        </w:rPr>
        <w:t>օր.</w:t>
      </w:r>
      <w:r w:rsidR="00FB3164" w:rsidRPr="00FB3164">
        <w:rPr>
          <w:rFonts w:ascii="GHEA Grapalat" w:eastAsia="Calibri" w:hAnsi="GHEA Grapalat" w:cs="Times New Roman"/>
          <w:sz w:val="20"/>
          <w:szCs w:val="20"/>
          <w:lang w:val="hy-AM"/>
        </w:rPr>
        <w:t>)</w:t>
      </w:r>
      <w:r>
        <w:rPr>
          <w:rStyle w:val="FootnoteReference"/>
          <w:rFonts w:ascii="GHEA Grapalat" w:eastAsia="Calibri" w:hAnsi="GHEA Grapalat" w:cs="Times New Roman"/>
          <w:sz w:val="20"/>
          <w:szCs w:val="20"/>
          <w:lang w:val="hy-AM"/>
        </w:rPr>
        <w:footnoteReference w:id="17"/>
      </w:r>
      <w:r>
        <w:rPr>
          <w:rFonts w:ascii="GHEA Grapalat" w:eastAsia="Calibri" w:hAnsi="GHEA Grapalat" w:cs="Times New Roman"/>
          <w:sz w:val="20"/>
          <w:szCs w:val="20"/>
          <w:lang w:val="hy-AM"/>
        </w:rPr>
        <w:t xml:space="preserve"> հրապարակում են ծավալուն տարեկան ԲՍԿ զեկույցներ, որոնք պարունակում են ոլորտի </w:t>
      </w:r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 xml:space="preserve">կատարողականի վերաբերյալ վերը բերված ՄՖԿ </w:t>
      </w:r>
      <w:r w:rsidR="00B576A7" w:rsidRPr="00611A1F">
        <w:rPr>
          <w:rFonts w:ascii="GHEA Grapalat" w:eastAsia="Calibri" w:hAnsi="GHEA Grapalat" w:cs="Times New Roman"/>
          <w:sz w:val="20"/>
          <w:szCs w:val="20"/>
          <w:lang w:val="hy-AM"/>
        </w:rPr>
        <w:t>և</w:t>
      </w:r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այլ չափանիշներով նախատեսված մանրամասն տեղեկատվության բացահայտում։ </w:t>
      </w:r>
    </w:p>
    <w:p w14:paraId="24AA699D" w14:textId="7A7D1329" w:rsidR="00B14953" w:rsidRPr="00B63735" w:rsidRDefault="00B14953" w:rsidP="00FE3CAA">
      <w:pPr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Ոչ մետաղական հանքերի դեպքում, հաշվի առնելով </w:t>
      </w:r>
      <w:proofErr w:type="spellStart"/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>ազդեցություների</w:t>
      </w:r>
      <w:proofErr w:type="spellEnd"/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ավելի սահմանափակ շրջանակը, ինչպես նա</w:t>
      </w:r>
      <w:r w:rsidR="00B576A7" w:rsidRPr="00611A1F">
        <w:rPr>
          <w:rFonts w:ascii="GHEA Grapalat" w:eastAsia="Calibri" w:hAnsi="GHEA Grapalat" w:cs="Times New Roman"/>
          <w:sz w:val="20"/>
          <w:szCs w:val="20"/>
          <w:lang w:val="hy-AM"/>
        </w:rPr>
        <w:t>և</w:t>
      </w:r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նման ծավալի հաշվետվություններ պատրաստելու համար կարողությունների </w:t>
      </w:r>
      <w:r w:rsidR="00B576A7" w:rsidRPr="00611A1F">
        <w:rPr>
          <w:rFonts w:ascii="GHEA Grapalat" w:eastAsia="Calibri" w:hAnsi="GHEA Grapalat" w:cs="Times New Roman"/>
          <w:sz w:val="20"/>
          <w:szCs w:val="20"/>
          <w:lang w:val="hy-AM"/>
        </w:rPr>
        <w:t>և</w:t>
      </w:r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 xml:space="preserve"> ֆինանսական միջոցների </w:t>
      </w:r>
      <w:proofErr w:type="spellStart"/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>անհամարժեքությունը</w:t>
      </w:r>
      <w:proofErr w:type="spellEnd"/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 xml:space="preserve">, տեխնիկական մանրամասների նման ծավալի </w:t>
      </w:r>
      <w:proofErr w:type="spellStart"/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>անհարեշտություն</w:t>
      </w:r>
      <w:proofErr w:type="spellEnd"/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չկա։ </w:t>
      </w:r>
      <w:proofErr w:type="spellStart"/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>Այդուհադերձ</w:t>
      </w:r>
      <w:proofErr w:type="spellEnd"/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 xml:space="preserve">, ոչ մետաղական հանքերի դեպքում </w:t>
      </w:r>
      <w:proofErr w:type="spellStart"/>
      <w:r w:rsidR="00B576A7" w:rsidRPr="00611A1F">
        <w:rPr>
          <w:rFonts w:ascii="GHEA Grapalat" w:eastAsia="Calibri" w:hAnsi="GHEA Grapalat" w:cs="Times New Roman"/>
          <w:sz w:val="20"/>
          <w:szCs w:val="20"/>
          <w:lang w:val="hy-AM"/>
        </w:rPr>
        <w:t>և</w:t>
      </w:r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>ս</w:t>
      </w:r>
      <w:proofErr w:type="spellEnd"/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ԲՍԿ որոշ պարամետրերի հրապարակայնությունը, ինչպես օրինակ վերը նշված բնապահպանական </w:t>
      </w:r>
      <w:r w:rsidR="00B576A7" w:rsidRPr="00611A1F">
        <w:rPr>
          <w:rFonts w:ascii="GHEA Grapalat" w:eastAsia="Calibri" w:hAnsi="GHEA Grapalat" w:cs="Times New Roman"/>
          <w:sz w:val="20"/>
          <w:szCs w:val="20"/>
          <w:lang w:val="hy-AM"/>
        </w:rPr>
        <w:t>և</w:t>
      </w:r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սոցիալական տարբեր ազդեցությունների </w:t>
      </w:r>
      <w:proofErr w:type="spellStart"/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>մոնի</w:t>
      </w:r>
      <w:r w:rsidR="009F44F0" w:rsidRPr="00611A1F">
        <w:rPr>
          <w:rFonts w:ascii="GHEA Grapalat" w:eastAsia="Calibri" w:hAnsi="GHEA Grapalat" w:cs="Times New Roman"/>
          <w:sz w:val="20"/>
          <w:szCs w:val="20"/>
          <w:lang w:val="hy-AM"/>
        </w:rPr>
        <w:t>թ</w:t>
      </w:r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>որինգի</w:t>
      </w:r>
      <w:proofErr w:type="spellEnd"/>
      <w:r w:rsidRPr="00611A1F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հրապարակման առումով, նույնպես ընդունված պրակտիկա է։</w:t>
      </w:r>
    </w:p>
    <w:p w14:paraId="787BAF16" w14:textId="1C9428A8" w:rsidR="00F637C4" w:rsidRPr="003D63D7" w:rsidRDefault="00F637C4" w:rsidP="00681A97">
      <w:pPr>
        <w:pStyle w:val="Heading2"/>
        <w:numPr>
          <w:ilvl w:val="2"/>
          <w:numId w:val="15"/>
        </w:numPr>
        <w:spacing w:after="120" w:line="276" w:lineRule="auto"/>
        <w:jc w:val="both"/>
        <w:rPr>
          <w:rFonts w:ascii="GHEA Grapalat" w:hAnsi="GHEA Grapalat" w:cs="Arial"/>
          <w:sz w:val="20"/>
          <w:szCs w:val="20"/>
          <w:lang w:val="hy-AM" w:eastAsia="en-GB"/>
        </w:rPr>
      </w:pPr>
      <w:bookmarkStart w:id="13" w:name="_Toc97507952"/>
      <w:r w:rsidRPr="003D63D7">
        <w:rPr>
          <w:rFonts w:ascii="GHEA Grapalat" w:hAnsi="GHEA Grapalat" w:cs="Arial"/>
          <w:sz w:val="20"/>
          <w:szCs w:val="20"/>
          <w:lang w:val="hy-AM" w:eastAsia="en-GB"/>
        </w:rPr>
        <w:t>ԱՆՀՐԱԺԵՇՏ ՄԻՋՈՑԱՌՈՒՄՆԵՐԸ ԵՎ ԴՐԱՆՑ ԻՐԱԳՈՐԾԵԼԻՈՒԹՅԱՆ Ու ԱՐԴՅՈՒՆԱՎԵՏՈՒԹՅԱՆ ԳՆԱՀԱՏՈՒՄԸ</w:t>
      </w:r>
      <w:bookmarkEnd w:id="12"/>
      <w:bookmarkEnd w:id="13"/>
    </w:p>
    <w:p w14:paraId="3BF8E929" w14:textId="77777777" w:rsidR="00007BBC" w:rsidRPr="003D63D7" w:rsidRDefault="00007BBC" w:rsidP="000210C2">
      <w:pPr>
        <w:spacing w:after="120" w:line="276" w:lineRule="auto"/>
        <w:jc w:val="both"/>
        <w:rPr>
          <w:rFonts w:ascii="GHEA Grapalat" w:hAnsi="GHEA Grapalat"/>
          <w:b/>
          <w:bCs/>
          <w:color w:val="7030A0"/>
          <w:sz w:val="20"/>
          <w:szCs w:val="20"/>
          <w:lang w:val="hy-AM"/>
        </w:rPr>
      </w:pPr>
      <w:r w:rsidRPr="003D63D7">
        <w:rPr>
          <w:rFonts w:ascii="GHEA Grapalat" w:hAnsi="GHEA Grapalat"/>
          <w:b/>
          <w:bCs/>
          <w:color w:val="7030A0"/>
          <w:sz w:val="20"/>
          <w:szCs w:val="20"/>
          <w:lang w:val="hy-AM"/>
        </w:rPr>
        <w:t>Ռազմավարական գործողությունների ծրագիր</w:t>
      </w:r>
    </w:p>
    <w:p w14:paraId="5715A1A2" w14:textId="1396067F" w:rsidR="00007BBC" w:rsidRPr="003D63D7" w:rsidRDefault="00007BBC" w:rsidP="000210C2">
      <w:pPr>
        <w:spacing w:after="120" w:line="276" w:lineRule="auto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 xml:space="preserve">Վերը բացահայտված խնդիրների համատեքստում, թափանցիկության, </w:t>
      </w:r>
      <w:proofErr w:type="spellStart"/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>, կորպորատիվ օր</w:t>
      </w:r>
      <w:r w:rsidR="004C59B6" w:rsidRPr="003D63D7">
        <w:rPr>
          <w:rFonts w:ascii="GHEA Grapalat" w:eastAsia="Calibri" w:hAnsi="GHEA Grapalat" w:cs="Times New Roman"/>
          <w:sz w:val="20"/>
          <w:szCs w:val="20"/>
          <w:lang w:val="hy-AM"/>
        </w:rPr>
        <w:t>են</w:t>
      </w:r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>ք</w:t>
      </w:r>
      <w:r w:rsidR="004C59B6" w:rsidRPr="003D63D7">
        <w:rPr>
          <w:rFonts w:ascii="GHEA Grapalat" w:eastAsia="Calibri" w:hAnsi="GHEA Grapalat" w:cs="Times New Roman"/>
          <w:sz w:val="20"/>
          <w:szCs w:val="20"/>
          <w:lang w:val="hy-AM"/>
        </w:rPr>
        <w:t>նե</w:t>
      </w:r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 xml:space="preserve">րի, շահագրգիռ կողմերի ներգրավման վերաբերյալ ռազմավարական գործողությունները կառուցված են զեկույցի այս գլխում բերված </w:t>
      </w:r>
      <w:r w:rsidR="00FB3164">
        <w:rPr>
          <w:rFonts w:ascii="GHEA Grapalat" w:eastAsia="Calibri" w:hAnsi="GHEA Grapalat" w:cs="Times New Roman"/>
          <w:sz w:val="20"/>
          <w:szCs w:val="20"/>
          <w:lang w:val="hy-AM"/>
        </w:rPr>
        <w:t xml:space="preserve">երկրների համադրելի օրինակների, </w:t>
      </w:r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 xml:space="preserve">միջազգային լավագույն փորձի, միջազգային համապատասխան կառույցների </w:t>
      </w:r>
      <w:r w:rsidR="00B576A7">
        <w:rPr>
          <w:rFonts w:ascii="GHEA Grapalat" w:eastAsia="Calibri" w:hAnsi="GHEA Grapalat" w:cs="Times New Roman"/>
          <w:sz w:val="20"/>
          <w:szCs w:val="20"/>
          <w:lang w:val="hy-AM"/>
        </w:rPr>
        <w:t>և</w:t>
      </w:r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ոլորտի համակարգող կազմակերպությունների </w:t>
      </w:r>
      <w:proofErr w:type="spellStart"/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>նախանշած</w:t>
      </w:r>
      <w:proofErr w:type="spellEnd"/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ընթացակարգերի վրա։ </w:t>
      </w:r>
      <w:proofErr w:type="spellStart"/>
      <w:r w:rsidR="00FB3164">
        <w:rPr>
          <w:rFonts w:ascii="GHEA Grapalat" w:eastAsia="Calibri" w:hAnsi="GHEA Grapalat" w:cs="Times New Roman"/>
          <w:sz w:val="20"/>
          <w:szCs w:val="20"/>
          <w:lang w:val="hy-AM"/>
        </w:rPr>
        <w:t>Հաշվետվողականության</w:t>
      </w:r>
      <w:proofErr w:type="spellEnd"/>
      <w:r w:rsidR="00FB3164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  <w:r w:rsidR="00B576A7">
        <w:rPr>
          <w:rFonts w:ascii="GHEA Grapalat" w:eastAsia="Calibri" w:hAnsi="GHEA Grapalat" w:cs="Times New Roman"/>
          <w:sz w:val="20"/>
          <w:szCs w:val="20"/>
          <w:lang w:val="hy-AM"/>
        </w:rPr>
        <w:t>և</w:t>
      </w:r>
      <w:r w:rsidR="00FB3164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  <w:proofErr w:type="spellStart"/>
      <w:r w:rsidR="00FB3164">
        <w:rPr>
          <w:rFonts w:ascii="GHEA Grapalat" w:eastAsia="Calibri" w:hAnsi="GHEA Grapalat" w:cs="Times New Roman"/>
          <w:sz w:val="20"/>
          <w:szCs w:val="20"/>
          <w:lang w:val="hy-AM"/>
        </w:rPr>
        <w:t>թափանիցկության</w:t>
      </w:r>
      <w:proofErr w:type="spellEnd"/>
      <w:r w:rsidR="00FB3164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տեսանկյունից երկրների փորձի համադրելիությունը բավական ճկուն է, քանի որ անկախ ազգային օրե</w:t>
      </w:r>
      <w:r w:rsidR="00CA5019">
        <w:rPr>
          <w:rFonts w:ascii="GHEA Grapalat" w:eastAsia="Calibri" w:hAnsi="GHEA Grapalat" w:cs="Times New Roman"/>
          <w:sz w:val="20"/>
          <w:szCs w:val="20"/>
          <w:lang w:val="hy-AM"/>
        </w:rPr>
        <w:t>ն</w:t>
      </w:r>
      <w:r w:rsidR="00FB3164">
        <w:rPr>
          <w:rFonts w:ascii="GHEA Grapalat" w:eastAsia="Calibri" w:hAnsi="GHEA Grapalat" w:cs="Times New Roman"/>
          <w:sz w:val="20"/>
          <w:szCs w:val="20"/>
          <w:lang w:val="hy-AM"/>
        </w:rPr>
        <w:t xml:space="preserve">սդրության </w:t>
      </w:r>
      <w:r w:rsidR="00B576A7">
        <w:rPr>
          <w:rFonts w:ascii="GHEA Grapalat" w:eastAsia="Calibri" w:hAnsi="GHEA Grapalat" w:cs="Times New Roman"/>
          <w:sz w:val="20"/>
          <w:szCs w:val="20"/>
          <w:lang w:val="hy-AM"/>
        </w:rPr>
        <w:t>և</w:t>
      </w:r>
      <w:r w:rsidR="00CA5019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ոլորտի </w:t>
      </w:r>
      <w:r w:rsidR="00FB3164">
        <w:rPr>
          <w:rFonts w:ascii="GHEA Grapalat" w:eastAsia="Calibri" w:hAnsi="GHEA Grapalat" w:cs="Times New Roman"/>
          <w:sz w:val="20"/>
          <w:szCs w:val="20"/>
          <w:lang w:val="hy-AM"/>
        </w:rPr>
        <w:t xml:space="preserve">առանձնահատկություններից, ոլորտում կորպորատիվ վարքագիծը այդ թվում՝ հետխորհրդային երկրներում վերջին տարիներին նկատելիորեն փոխվում է ԲՍԿ </w:t>
      </w:r>
      <w:proofErr w:type="spellStart"/>
      <w:r w:rsidR="00FB3164">
        <w:rPr>
          <w:rFonts w:ascii="GHEA Grapalat" w:eastAsia="Calibri" w:hAnsi="GHEA Grapalat" w:cs="Times New Roman"/>
          <w:sz w:val="20"/>
          <w:szCs w:val="20"/>
          <w:lang w:val="hy-AM"/>
        </w:rPr>
        <w:t>հաշվետվողականության</w:t>
      </w:r>
      <w:proofErr w:type="spellEnd"/>
      <w:r w:rsidR="00FB3164">
        <w:rPr>
          <w:rFonts w:ascii="GHEA Grapalat" w:eastAsia="Calibri" w:hAnsi="GHEA Grapalat" w:cs="Times New Roman"/>
          <w:sz w:val="20"/>
          <w:szCs w:val="20"/>
          <w:lang w:val="hy-AM"/>
        </w:rPr>
        <w:t xml:space="preserve">, թափանցիկության </w:t>
      </w:r>
      <w:r w:rsidR="00B576A7">
        <w:rPr>
          <w:rFonts w:ascii="GHEA Grapalat" w:eastAsia="Calibri" w:hAnsi="GHEA Grapalat" w:cs="Times New Roman"/>
          <w:sz w:val="20"/>
          <w:szCs w:val="20"/>
          <w:lang w:val="hy-AM"/>
        </w:rPr>
        <w:t>և</w:t>
      </w:r>
      <w:r w:rsidR="00FB3164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հրապարակման համընդհանուր պահանջներին համընթաց։ </w:t>
      </w:r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 xml:space="preserve">Ռազմավարության իրականացման ընթացքում՝ յուրաքանչյուր խնդրի համատեքստում վերը բերված </w:t>
      </w:r>
      <w:proofErr w:type="spellStart"/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>գործիքակազմերի</w:t>
      </w:r>
      <w:proofErr w:type="spellEnd"/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  <w:r w:rsidR="00B576A7">
        <w:rPr>
          <w:rFonts w:ascii="GHEA Grapalat" w:eastAsia="Calibri" w:hAnsi="GHEA Grapalat" w:cs="Times New Roman"/>
          <w:sz w:val="20"/>
          <w:szCs w:val="20"/>
          <w:lang w:val="hy-AM"/>
        </w:rPr>
        <w:t>և</w:t>
      </w:r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ըն</w:t>
      </w:r>
      <w:r w:rsidR="00854DBF">
        <w:rPr>
          <w:rFonts w:ascii="GHEA Grapalat" w:eastAsia="Calibri" w:hAnsi="GHEA Grapalat" w:cs="Times New Roman"/>
          <w:sz w:val="20"/>
          <w:szCs w:val="20"/>
          <w:lang w:val="hy-AM"/>
        </w:rPr>
        <w:t>թ</w:t>
      </w:r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 xml:space="preserve">ացակարգերի վրա հենվելը զգալիորեն արդյունավետ կդարձնի թափանցիկության ու </w:t>
      </w:r>
      <w:proofErr w:type="spellStart"/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>հաշվետվողականւթյան</w:t>
      </w:r>
      <w:proofErr w:type="spellEnd"/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>բարելամնաը</w:t>
      </w:r>
      <w:proofErr w:type="spellEnd"/>
      <w:r w:rsidRPr="003D63D7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ուղղված ռազմավարական քայլերը։ </w:t>
      </w:r>
    </w:p>
    <w:p w14:paraId="73E6B896" w14:textId="77777777" w:rsidR="00007BBC" w:rsidRPr="00B14953" w:rsidRDefault="00007BBC" w:rsidP="000210C2">
      <w:pPr>
        <w:spacing w:after="120"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en-US"/>
        </w:rPr>
      </w:pPr>
      <w:r w:rsidRPr="003D63D7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5 տարվա ծրագիր</w:t>
      </w:r>
    </w:p>
    <w:p w14:paraId="7544528B" w14:textId="3A52D7A2" w:rsidR="00007BBC" w:rsidRPr="00854DBF" w:rsidRDefault="00007BBC" w:rsidP="000210C2">
      <w:pPr>
        <w:pStyle w:val="ListParagraph"/>
        <w:numPr>
          <w:ilvl w:val="0"/>
          <w:numId w:val="10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854DBF">
        <w:rPr>
          <w:rFonts w:ascii="GHEA Grapalat" w:hAnsi="GHEA Grapalat"/>
          <w:sz w:val="20"/>
          <w:szCs w:val="20"/>
          <w:lang w:val="hy-AM"/>
        </w:rPr>
        <w:t xml:space="preserve">Կառավարության կողմից գործող </w:t>
      </w:r>
      <w:proofErr w:type="spellStart"/>
      <w:r w:rsidRPr="00854DBF">
        <w:rPr>
          <w:rFonts w:ascii="GHEA Grapalat" w:hAnsi="GHEA Grapalat"/>
          <w:sz w:val="20"/>
          <w:szCs w:val="20"/>
          <w:lang w:val="hy-AM"/>
        </w:rPr>
        <w:t>հանքարդյունաբերական</w:t>
      </w:r>
      <w:proofErr w:type="spellEnd"/>
      <w:r w:rsidRPr="00854DBF">
        <w:rPr>
          <w:rFonts w:ascii="GHEA Grapalat" w:hAnsi="GHEA Grapalat"/>
          <w:sz w:val="20"/>
          <w:szCs w:val="20"/>
          <w:lang w:val="hy-AM"/>
        </w:rPr>
        <w:t xml:space="preserve"> ընկերությունների ընթացիկ </w:t>
      </w:r>
      <w:r w:rsidR="00B576A7" w:rsidRPr="00854DBF">
        <w:rPr>
          <w:rFonts w:ascii="GHEA Grapalat" w:hAnsi="GHEA Grapalat"/>
          <w:sz w:val="20"/>
          <w:szCs w:val="20"/>
          <w:lang w:val="hy-AM"/>
        </w:rPr>
        <w:t>և</w:t>
      </w:r>
      <w:r w:rsidRPr="00854DBF">
        <w:rPr>
          <w:rFonts w:ascii="GHEA Grapalat" w:hAnsi="GHEA Grapalat"/>
          <w:sz w:val="20"/>
          <w:szCs w:val="20"/>
          <w:lang w:val="hy-AM"/>
        </w:rPr>
        <w:t xml:space="preserve"> նախկինում հաստատված ՇՄԱԳ փաստաթղթերի հրապարակում (ռազմավարության հաստատումից 6 ամսվա ընթացքում)</w:t>
      </w:r>
      <w:r w:rsidR="00B14953" w:rsidRPr="00854DBF">
        <w:rPr>
          <w:rFonts w:ascii="GHEA Grapalat" w:hAnsi="GHEA Grapalat"/>
          <w:sz w:val="20"/>
          <w:szCs w:val="20"/>
          <w:lang w:val="hy-AM"/>
        </w:rPr>
        <w:t>։ Կիրառելի է նա</w:t>
      </w:r>
      <w:r w:rsidR="00B576A7" w:rsidRPr="00854DBF">
        <w:rPr>
          <w:rFonts w:ascii="GHEA Grapalat" w:hAnsi="GHEA Grapalat"/>
          <w:sz w:val="20"/>
          <w:szCs w:val="20"/>
          <w:lang w:val="hy-AM"/>
        </w:rPr>
        <w:t>և</w:t>
      </w:r>
      <w:r w:rsidR="00B14953" w:rsidRPr="00854DBF">
        <w:rPr>
          <w:rFonts w:ascii="GHEA Grapalat" w:hAnsi="GHEA Grapalat"/>
          <w:sz w:val="20"/>
          <w:szCs w:val="20"/>
          <w:lang w:val="hy-AM"/>
        </w:rPr>
        <w:t xml:space="preserve"> ոչ մետաղական հանքերի դեպքում։</w:t>
      </w:r>
    </w:p>
    <w:p w14:paraId="57ABD3BE" w14:textId="665C3DAE" w:rsidR="002776DC" w:rsidRDefault="00007BBC" w:rsidP="00406FEB">
      <w:pPr>
        <w:pStyle w:val="ListParagraph"/>
        <w:numPr>
          <w:ilvl w:val="0"/>
          <w:numId w:val="10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854DBF">
        <w:rPr>
          <w:rFonts w:ascii="GHEA Grapalat" w:hAnsi="GHEA Grapalat"/>
          <w:sz w:val="20"/>
          <w:szCs w:val="20"/>
          <w:lang w:val="hy-AM"/>
        </w:rPr>
        <w:t xml:space="preserve">Կառավարության կողմից, օրենքով նախատեսված </w:t>
      </w:r>
      <w:r w:rsidR="00B576A7" w:rsidRPr="00854DBF">
        <w:rPr>
          <w:rFonts w:ascii="GHEA Grapalat" w:hAnsi="GHEA Grapalat"/>
          <w:sz w:val="20"/>
          <w:szCs w:val="20"/>
          <w:lang w:val="hy-AM"/>
        </w:rPr>
        <w:t>և</w:t>
      </w:r>
      <w:r w:rsidRPr="00854DBF">
        <w:rPr>
          <w:rFonts w:ascii="GHEA Grapalat" w:hAnsi="GHEA Grapalat"/>
          <w:sz w:val="20"/>
          <w:szCs w:val="20"/>
          <w:lang w:val="hy-AM"/>
        </w:rPr>
        <w:t xml:space="preserve"> գործնականում իրականացվող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հաշվետվությունների, հրապարակումների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բացերի</w:t>
      </w:r>
      <w:proofErr w:type="spellEnd"/>
      <w:r w:rsidR="00C655C0">
        <w:rPr>
          <w:rFonts w:ascii="GHEA Grapalat" w:hAnsi="GHEA Grapalat"/>
          <w:sz w:val="20"/>
          <w:szCs w:val="20"/>
          <w:lang w:val="hy-AM"/>
        </w:rPr>
        <w:t>, ներկայացվող հաշվետվությունների հաճախականության արդյունավետության, հրապարակման պահանջների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բացահայտման </w:t>
      </w:r>
      <w:r w:rsidRPr="003D63D7">
        <w:rPr>
          <w:rFonts w:ascii="GHEA Grapalat" w:hAnsi="GHEA Grapalat"/>
          <w:sz w:val="20"/>
          <w:szCs w:val="20"/>
          <w:lang w:val="hy-AM"/>
        </w:rPr>
        <w:lastRenderedPageBreak/>
        <w:t xml:space="preserve">նպատակով աշխատանքային խմբի ստեղծում,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բացերը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լրացնելու գործողությունների պլանի մշակում, հանրային հաշվետվություն</w:t>
      </w:r>
      <w:r w:rsidR="00CA5019">
        <w:rPr>
          <w:rFonts w:ascii="GHEA Grapalat" w:hAnsi="GHEA Grapalat"/>
          <w:sz w:val="20"/>
          <w:szCs w:val="20"/>
          <w:lang w:val="hy-AM"/>
        </w:rPr>
        <w:t>՝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խնդրի լուծման ուղղությամբ (1 տարի)</w:t>
      </w:r>
      <w:r w:rsidR="002776D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21B9FAF" w14:textId="4808EFEB" w:rsidR="00406FEB" w:rsidRDefault="00406FEB" w:rsidP="00406FEB">
      <w:pPr>
        <w:pStyle w:val="ListParagraph"/>
        <w:numPr>
          <w:ilvl w:val="0"/>
          <w:numId w:val="10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Համայնքա</w:t>
      </w:r>
      <w:r w:rsidR="00B14953">
        <w:rPr>
          <w:rFonts w:ascii="GHEA Grapalat" w:hAnsi="GHEA Grapalat"/>
          <w:sz w:val="20"/>
          <w:szCs w:val="20"/>
          <w:lang w:val="hy-AM"/>
        </w:rPr>
        <w:t>յի</w:t>
      </w:r>
      <w:r>
        <w:rPr>
          <w:rFonts w:ascii="GHEA Grapalat" w:hAnsi="GHEA Grapalat"/>
          <w:sz w:val="20"/>
          <w:szCs w:val="20"/>
          <w:lang w:val="hy-AM"/>
        </w:rPr>
        <w:t xml:space="preserve">ն աջակցության/սոցիալական զարգացման ծրագրերի հաստատման համար համայնքի հետ քննարկման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արդյունքների հրապարակման, իրագործման ընթացքի հրապարակման պահանջի ներառում՝ որպես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կոռուպցիոն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էլ</w:t>
      </w:r>
      <w:r w:rsidR="00854DBF">
        <w:rPr>
          <w:rFonts w:ascii="GHEA Grapalat" w:hAnsi="GHEA Grapalat"/>
          <w:sz w:val="20"/>
          <w:szCs w:val="20"/>
          <w:lang w:val="hy-AM"/>
        </w:rPr>
        <w:t>ե</w:t>
      </w:r>
      <w:r>
        <w:rPr>
          <w:rFonts w:ascii="GHEA Grapalat" w:hAnsi="GHEA Grapalat"/>
          <w:sz w:val="20"/>
          <w:szCs w:val="20"/>
          <w:lang w:val="hy-AM"/>
        </w:rPr>
        <w:t>մենտների բացառման երաշխիքի ներդրում</w:t>
      </w:r>
    </w:p>
    <w:p w14:paraId="47E0F835" w14:textId="5DE9B7B3" w:rsidR="00406FEB" w:rsidRPr="00406FEB" w:rsidRDefault="00406FEB" w:rsidP="00406FEB">
      <w:pPr>
        <w:pStyle w:val="ListParagraph"/>
        <w:numPr>
          <w:ilvl w:val="0"/>
          <w:numId w:val="10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Համայնքի կողմից ընկերության միջոցներով կամ ընկերության հետ համատեղ իրականացվող ծրագրերի մանրամասների հրապարակման պահանջ՝ հետադարձ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ապահովման նպատակով</w:t>
      </w:r>
    </w:p>
    <w:p w14:paraId="29CAF0CC" w14:textId="66B865FE" w:rsidR="00007BBC" w:rsidRDefault="00007BBC" w:rsidP="000210C2">
      <w:pPr>
        <w:pStyle w:val="ListParagraph"/>
        <w:numPr>
          <w:ilvl w:val="0"/>
          <w:numId w:val="10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ԱՃԹՆ շրջանակներում հրապարակվող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կառավարության կողմից հրապարակվող ոլորտին ուղղակիորեն կամ անուղղակիորեն առնչվող տեղեկատվության համեմատական վերլուծության,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բացերի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ու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անհամապատասխանությունների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վերհանման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ուղղությամբ աշխատանքային խմբի ստեղծում։ </w:t>
      </w:r>
      <w:r w:rsidR="00406FEB">
        <w:rPr>
          <w:rFonts w:ascii="GHEA Grapalat" w:hAnsi="GHEA Grapalat"/>
          <w:sz w:val="20"/>
          <w:szCs w:val="20"/>
          <w:lang w:val="hy-AM"/>
        </w:rPr>
        <w:t xml:space="preserve">Սա նպատակ ունի բացահայտելու, թե արդյոք կա տեղեկատվություն, որ հրապարակվում է ԱՃԹՆ կողմից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="00406FEB">
        <w:rPr>
          <w:rFonts w:ascii="GHEA Grapalat" w:hAnsi="GHEA Grapalat"/>
          <w:sz w:val="20"/>
          <w:szCs w:val="20"/>
          <w:lang w:val="hy-AM"/>
        </w:rPr>
        <w:t xml:space="preserve"> չի հրապարակվում պետական կառույցների կողմից՝ բացը լրացնելու </w:t>
      </w:r>
      <w:r w:rsidR="00854DBF">
        <w:rPr>
          <w:rFonts w:ascii="GHEA Grapalat" w:hAnsi="GHEA Grapalat"/>
          <w:sz w:val="20"/>
          <w:szCs w:val="20"/>
          <w:lang w:val="hy-AM"/>
        </w:rPr>
        <w:t>նպատակով</w:t>
      </w:r>
      <w:r w:rsidR="00406FE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3D7">
        <w:rPr>
          <w:rFonts w:ascii="GHEA Grapalat" w:hAnsi="GHEA Grapalat"/>
          <w:sz w:val="20"/>
          <w:szCs w:val="20"/>
          <w:lang w:val="hy-AM"/>
        </w:rPr>
        <w:t>(ռազմավարության ընդունումից 1 տարվա ընթացքում)</w:t>
      </w:r>
      <w:r w:rsidR="00854DBF">
        <w:rPr>
          <w:rFonts w:ascii="GHEA Grapalat" w:hAnsi="GHEA Grapalat"/>
          <w:sz w:val="20"/>
          <w:szCs w:val="20"/>
          <w:lang w:val="hy-AM"/>
        </w:rPr>
        <w:t>:</w:t>
      </w:r>
    </w:p>
    <w:p w14:paraId="0D97447A" w14:textId="03B35567" w:rsidR="00E12D75" w:rsidRPr="00854DBF" w:rsidRDefault="00E12D75" w:rsidP="000210C2">
      <w:pPr>
        <w:pStyle w:val="ListParagraph"/>
        <w:numPr>
          <w:ilvl w:val="0"/>
          <w:numId w:val="10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FE3CAA">
        <w:rPr>
          <w:rFonts w:ascii="GHEA Grapalat" w:hAnsi="GHEA Grapalat"/>
          <w:sz w:val="20"/>
          <w:szCs w:val="20"/>
          <w:lang w:val="hy-AM"/>
        </w:rPr>
        <w:t xml:space="preserve">Ընկերությունների արտադրողականության հաշվետվությունների </w:t>
      </w:r>
      <w:proofErr w:type="spellStart"/>
      <w:r w:rsidRPr="00FE3CAA">
        <w:rPr>
          <w:rFonts w:ascii="GHEA Grapalat" w:hAnsi="GHEA Grapalat"/>
          <w:sz w:val="20"/>
          <w:szCs w:val="20"/>
          <w:lang w:val="hy-AM"/>
        </w:rPr>
        <w:t>ձ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FE3CAA">
        <w:rPr>
          <w:rFonts w:ascii="GHEA Grapalat" w:hAnsi="GHEA Grapalat"/>
          <w:sz w:val="20"/>
          <w:szCs w:val="20"/>
          <w:lang w:val="hy-AM"/>
        </w:rPr>
        <w:t>աչափի</w:t>
      </w:r>
      <w:proofErr w:type="spellEnd"/>
      <w:r w:rsidRPr="00FE3CAA">
        <w:rPr>
          <w:rFonts w:ascii="GHEA Grapalat" w:hAnsi="GHEA Grapalat"/>
          <w:sz w:val="20"/>
          <w:szCs w:val="20"/>
          <w:lang w:val="hy-AM"/>
        </w:rPr>
        <w:t xml:space="preserve"> վերանայում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D42911" w:rsidRPr="00FE3CAA">
        <w:rPr>
          <w:rFonts w:ascii="GHEA Grapalat" w:hAnsi="GHEA Grapalat"/>
          <w:sz w:val="20"/>
          <w:szCs w:val="20"/>
          <w:lang w:val="hy-AM"/>
        </w:rPr>
        <w:t>ՊԵ</w:t>
      </w:r>
      <w:r w:rsidR="00D42911">
        <w:rPr>
          <w:rFonts w:ascii="GHEA Grapalat" w:hAnsi="GHEA Grapalat"/>
          <w:sz w:val="20"/>
          <w:szCs w:val="20"/>
          <w:lang w:val="hy-AM"/>
        </w:rPr>
        <w:t xml:space="preserve">Կ կողմից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հրապարակայնացման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պահանջի ներառում </w:t>
      </w:r>
      <w:r w:rsidRPr="00FE3CAA">
        <w:rPr>
          <w:rFonts w:ascii="GHEA Grapalat" w:hAnsi="GHEA Grapalat"/>
          <w:sz w:val="20"/>
          <w:szCs w:val="20"/>
          <w:lang w:val="hy-AM"/>
        </w:rPr>
        <w:t>(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ռազմավարության ընդունումից </w:t>
      </w:r>
      <w:r w:rsidRPr="00FE3CAA">
        <w:rPr>
          <w:rFonts w:ascii="GHEA Grapalat" w:hAnsi="GHEA Grapalat"/>
          <w:sz w:val="20"/>
          <w:szCs w:val="20"/>
          <w:lang w:val="hy-AM"/>
        </w:rPr>
        <w:t>2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տարվա </w:t>
      </w:r>
      <w:r w:rsidRPr="00854DBF">
        <w:rPr>
          <w:rFonts w:ascii="GHEA Grapalat" w:hAnsi="GHEA Grapalat"/>
          <w:sz w:val="20"/>
          <w:szCs w:val="20"/>
          <w:lang w:val="hy-AM"/>
        </w:rPr>
        <w:t>ընթացքում)</w:t>
      </w:r>
      <w:r w:rsidR="00854DBF" w:rsidRPr="00854DBF">
        <w:rPr>
          <w:rFonts w:ascii="GHEA Grapalat" w:hAnsi="GHEA Grapalat"/>
          <w:sz w:val="20"/>
          <w:szCs w:val="20"/>
          <w:lang w:val="hy-AM"/>
        </w:rPr>
        <w:t>:</w:t>
      </w:r>
    </w:p>
    <w:p w14:paraId="6984926E" w14:textId="65D452A6" w:rsidR="00007BBC" w:rsidRPr="00854DBF" w:rsidRDefault="00007BBC" w:rsidP="000210C2">
      <w:pPr>
        <w:pStyle w:val="ListParagraph"/>
        <w:numPr>
          <w:ilvl w:val="0"/>
          <w:numId w:val="10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854DBF">
        <w:rPr>
          <w:rFonts w:ascii="GHEA Grapalat" w:hAnsi="GHEA Grapalat"/>
          <w:sz w:val="20"/>
          <w:szCs w:val="20"/>
          <w:lang w:val="hy-AM"/>
        </w:rPr>
        <w:t>Հանքարդյունա</w:t>
      </w:r>
      <w:r w:rsidR="00854DBF" w:rsidRPr="00854DBF">
        <w:rPr>
          <w:rFonts w:ascii="GHEA Grapalat" w:hAnsi="GHEA Grapalat"/>
          <w:sz w:val="20"/>
          <w:szCs w:val="20"/>
          <w:lang w:val="hy-AM"/>
        </w:rPr>
        <w:t>հանող</w:t>
      </w:r>
      <w:proofErr w:type="spellEnd"/>
      <w:r w:rsidR="00854DBF" w:rsidRPr="00854DBF">
        <w:rPr>
          <w:rFonts w:ascii="GHEA Grapalat" w:hAnsi="GHEA Grapalat"/>
          <w:sz w:val="20"/>
          <w:szCs w:val="20"/>
          <w:lang w:val="hy-AM"/>
        </w:rPr>
        <w:t xml:space="preserve"> ը</w:t>
      </w:r>
      <w:r w:rsidRPr="00854DBF">
        <w:rPr>
          <w:rFonts w:ascii="GHEA Grapalat" w:hAnsi="GHEA Grapalat"/>
          <w:sz w:val="20"/>
          <w:szCs w:val="20"/>
          <w:lang w:val="hy-AM"/>
        </w:rPr>
        <w:t xml:space="preserve">նկերությունների համար </w:t>
      </w:r>
      <w:proofErr w:type="spellStart"/>
      <w:r w:rsidRPr="00854DBF">
        <w:rPr>
          <w:rFonts w:ascii="GHEA Grapalat" w:hAnsi="GHEA Grapalat"/>
          <w:sz w:val="20"/>
          <w:szCs w:val="20"/>
          <w:lang w:val="hy-AM"/>
        </w:rPr>
        <w:t>վեբկայքի</w:t>
      </w:r>
      <w:proofErr w:type="spellEnd"/>
      <w:r w:rsidRPr="00854DBF">
        <w:rPr>
          <w:rFonts w:ascii="GHEA Grapalat" w:hAnsi="GHEA Grapalat"/>
          <w:sz w:val="20"/>
          <w:szCs w:val="20"/>
          <w:lang w:val="hy-AM"/>
        </w:rPr>
        <w:t xml:space="preserve"> առկայության/հետադարձ կապի պարտադիր պահանջի ներդրում (ռազմավարության ընդունումից 1 տարվա ընթացքում)</w:t>
      </w:r>
      <w:r w:rsidR="009F44F0" w:rsidRPr="00854DBF">
        <w:rPr>
          <w:rFonts w:ascii="GHEA Grapalat" w:hAnsi="GHEA Grapalat"/>
          <w:sz w:val="20"/>
          <w:szCs w:val="20"/>
          <w:lang w:val="hy-AM"/>
        </w:rPr>
        <w:t>:</w:t>
      </w:r>
      <w:r w:rsidR="00B14953" w:rsidRPr="00854DBF">
        <w:rPr>
          <w:rFonts w:ascii="GHEA Grapalat" w:hAnsi="GHEA Grapalat"/>
          <w:sz w:val="20"/>
          <w:szCs w:val="20"/>
          <w:lang w:val="hy-AM"/>
        </w:rPr>
        <w:t xml:space="preserve"> Կիրառելի է նա</w:t>
      </w:r>
      <w:r w:rsidR="00B576A7" w:rsidRPr="00854DBF">
        <w:rPr>
          <w:rFonts w:ascii="GHEA Grapalat" w:hAnsi="GHEA Grapalat"/>
          <w:sz w:val="20"/>
          <w:szCs w:val="20"/>
          <w:lang w:val="hy-AM"/>
        </w:rPr>
        <w:t>և</w:t>
      </w:r>
      <w:r w:rsidR="00B14953" w:rsidRPr="00854DBF">
        <w:rPr>
          <w:rFonts w:ascii="GHEA Grapalat" w:hAnsi="GHEA Grapalat"/>
          <w:sz w:val="20"/>
          <w:szCs w:val="20"/>
          <w:lang w:val="hy-AM"/>
        </w:rPr>
        <w:t xml:space="preserve"> ոչ մետաղական հանքերի դեպքում։</w:t>
      </w:r>
    </w:p>
    <w:p w14:paraId="1DF27B60" w14:textId="5675AB72" w:rsidR="00007BBC" w:rsidRPr="00854DBF" w:rsidRDefault="00007BBC" w:rsidP="000210C2">
      <w:pPr>
        <w:pStyle w:val="ListParagraph"/>
        <w:numPr>
          <w:ilvl w:val="0"/>
          <w:numId w:val="10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854DBF">
        <w:rPr>
          <w:rFonts w:ascii="GHEA Grapalat" w:hAnsi="GHEA Grapalat"/>
          <w:sz w:val="20"/>
          <w:szCs w:val="20"/>
          <w:lang w:val="hy-AM"/>
        </w:rPr>
        <w:t xml:space="preserve">Բնապահպանական </w:t>
      </w:r>
      <w:r w:rsidR="00B576A7" w:rsidRPr="00854DBF">
        <w:rPr>
          <w:rFonts w:ascii="GHEA Grapalat" w:hAnsi="GHEA Grapalat"/>
          <w:sz w:val="20"/>
          <w:szCs w:val="20"/>
          <w:lang w:val="hy-AM"/>
        </w:rPr>
        <w:t>և</w:t>
      </w:r>
      <w:r w:rsidRPr="00854DBF">
        <w:rPr>
          <w:rFonts w:ascii="GHEA Grapalat" w:hAnsi="GHEA Grapalat"/>
          <w:sz w:val="20"/>
          <w:szCs w:val="20"/>
          <w:lang w:val="hy-AM"/>
        </w:rPr>
        <w:t xml:space="preserve"> սոցիալական կառավարման պլանների մշակում/ ներդրում (ռազմավարության ընդունումից 2 տարվա ընթացքում)</w:t>
      </w:r>
      <w:r w:rsidR="00B14953" w:rsidRPr="00854DB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A73DD8D" w14:textId="3E715582" w:rsidR="00007BBC" w:rsidRPr="00854DBF" w:rsidRDefault="00007BBC" w:rsidP="000210C2">
      <w:pPr>
        <w:pStyle w:val="ListParagraph"/>
        <w:numPr>
          <w:ilvl w:val="0"/>
          <w:numId w:val="10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854DBF">
        <w:rPr>
          <w:rFonts w:ascii="GHEA Grapalat" w:hAnsi="GHEA Grapalat"/>
          <w:sz w:val="20"/>
          <w:szCs w:val="20"/>
          <w:lang w:val="hy-AM"/>
        </w:rPr>
        <w:t xml:space="preserve">Բնապահպանական </w:t>
      </w:r>
      <w:r w:rsidR="00B576A7" w:rsidRPr="00854DBF">
        <w:rPr>
          <w:rFonts w:ascii="GHEA Grapalat" w:hAnsi="GHEA Grapalat"/>
          <w:sz w:val="20"/>
          <w:szCs w:val="20"/>
          <w:lang w:val="hy-AM"/>
        </w:rPr>
        <w:t>և</w:t>
      </w:r>
      <w:r w:rsidRPr="00854DBF">
        <w:rPr>
          <w:rFonts w:ascii="GHEA Grapalat" w:hAnsi="GHEA Grapalat"/>
          <w:sz w:val="20"/>
          <w:szCs w:val="20"/>
          <w:lang w:val="hy-AM"/>
        </w:rPr>
        <w:t xml:space="preserve"> սոցիալական կառավարման/գործողությունների պլանների վերաբերյալ կիսամյակային հաշվետվությունների հրապարակում (ռազմավարության ընդունումից 2 տարվա ընթացքում)</w:t>
      </w:r>
    </w:p>
    <w:p w14:paraId="4A075598" w14:textId="771DC5C3" w:rsidR="00007BBC" w:rsidRPr="00854DBF" w:rsidRDefault="00007BBC" w:rsidP="000210C2">
      <w:pPr>
        <w:pStyle w:val="ListParagraph"/>
        <w:numPr>
          <w:ilvl w:val="0"/>
          <w:numId w:val="10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854DBF">
        <w:rPr>
          <w:rFonts w:ascii="GHEA Grapalat" w:hAnsi="GHEA Grapalat"/>
          <w:sz w:val="20"/>
          <w:szCs w:val="20"/>
          <w:lang w:val="hy-AM"/>
        </w:rPr>
        <w:t xml:space="preserve">Բնապահպանական </w:t>
      </w:r>
      <w:r w:rsidR="00B576A7" w:rsidRPr="00854DBF">
        <w:rPr>
          <w:rFonts w:ascii="GHEA Grapalat" w:hAnsi="GHEA Grapalat"/>
          <w:sz w:val="20"/>
          <w:szCs w:val="20"/>
          <w:lang w:val="hy-AM"/>
        </w:rPr>
        <w:t>և</w:t>
      </w:r>
      <w:r w:rsidRPr="00854DBF">
        <w:rPr>
          <w:rFonts w:ascii="GHEA Grapalat" w:hAnsi="GHEA Grapalat"/>
          <w:sz w:val="20"/>
          <w:szCs w:val="20"/>
          <w:lang w:val="hy-AM"/>
        </w:rPr>
        <w:t xml:space="preserve"> սոցիալական </w:t>
      </w:r>
      <w:proofErr w:type="spellStart"/>
      <w:r w:rsidRPr="00854DBF">
        <w:rPr>
          <w:rFonts w:ascii="GHEA Grapalat" w:hAnsi="GHEA Grapalat"/>
          <w:sz w:val="20"/>
          <w:szCs w:val="20"/>
          <w:lang w:val="hy-AM"/>
        </w:rPr>
        <w:t>մոնի</w:t>
      </w:r>
      <w:r w:rsidR="009F44F0" w:rsidRPr="00854DBF">
        <w:rPr>
          <w:rFonts w:ascii="GHEA Grapalat" w:hAnsi="GHEA Grapalat"/>
          <w:sz w:val="20"/>
          <w:szCs w:val="20"/>
          <w:lang w:val="hy-AM"/>
        </w:rPr>
        <w:t>թ</w:t>
      </w:r>
      <w:r w:rsidRPr="00854DBF">
        <w:rPr>
          <w:rFonts w:ascii="GHEA Grapalat" w:hAnsi="GHEA Grapalat"/>
          <w:sz w:val="20"/>
          <w:szCs w:val="20"/>
          <w:lang w:val="hy-AM"/>
        </w:rPr>
        <w:t>որինգային</w:t>
      </w:r>
      <w:proofErr w:type="spellEnd"/>
      <w:r w:rsidRPr="00854DBF">
        <w:rPr>
          <w:rFonts w:ascii="GHEA Grapalat" w:hAnsi="GHEA Grapalat"/>
          <w:sz w:val="20"/>
          <w:szCs w:val="20"/>
          <w:lang w:val="hy-AM"/>
        </w:rPr>
        <w:t xml:space="preserve"> համակարգի ներդրում/ տվյալների կիսամյակային հրապարակում (ռազմավարության ընդունումից 1 տարվա ընթացքում)</w:t>
      </w:r>
      <w:r w:rsidR="009F44F0" w:rsidRPr="00854DBF">
        <w:rPr>
          <w:rFonts w:ascii="GHEA Grapalat" w:hAnsi="GHEA Grapalat"/>
          <w:sz w:val="20"/>
          <w:szCs w:val="20"/>
          <w:lang w:val="hy-AM"/>
        </w:rPr>
        <w:t>:</w:t>
      </w:r>
      <w:r w:rsidR="00B14953" w:rsidRPr="00854DBF">
        <w:rPr>
          <w:rFonts w:ascii="GHEA Grapalat" w:hAnsi="GHEA Grapalat"/>
          <w:sz w:val="20"/>
          <w:szCs w:val="20"/>
          <w:lang w:val="hy-AM"/>
        </w:rPr>
        <w:t xml:space="preserve"> Կիրառելի է նա</w:t>
      </w:r>
      <w:r w:rsidR="00B576A7" w:rsidRPr="00854DBF">
        <w:rPr>
          <w:rFonts w:ascii="GHEA Grapalat" w:hAnsi="GHEA Grapalat"/>
          <w:sz w:val="20"/>
          <w:szCs w:val="20"/>
          <w:lang w:val="hy-AM"/>
        </w:rPr>
        <w:t>և</w:t>
      </w:r>
      <w:r w:rsidR="00B14953" w:rsidRPr="00854DBF">
        <w:rPr>
          <w:rFonts w:ascii="GHEA Grapalat" w:hAnsi="GHEA Grapalat"/>
          <w:sz w:val="20"/>
          <w:szCs w:val="20"/>
          <w:lang w:val="hy-AM"/>
        </w:rPr>
        <w:t xml:space="preserve"> ոչ մետաղական հանքերի դեպքում։</w:t>
      </w:r>
    </w:p>
    <w:p w14:paraId="166B8D4D" w14:textId="17EFBE4F" w:rsidR="00007BBC" w:rsidRPr="00854DBF" w:rsidRDefault="00007BBC" w:rsidP="000210C2">
      <w:pPr>
        <w:pStyle w:val="ListParagraph"/>
        <w:numPr>
          <w:ilvl w:val="0"/>
          <w:numId w:val="10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854DBF">
        <w:rPr>
          <w:rFonts w:ascii="GHEA Grapalat" w:hAnsi="GHEA Grapalat"/>
          <w:sz w:val="20"/>
          <w:szCs w:val="20"/>
          <w:lang w:val="hy-AM"/>
        </w:rPr>
        <w:t xml:space="preserve">Պատահարների/տեխնիկական անվտանգության հետ կապված տեղեկատվության ժամանակին </w:t>
      </w:r>
      <w:r w:rsidR="00B576A7" w:rsidRPr="00854DBF">
        <w:rPr>
          <w:rFonts w:ascii="GHEA Grapalat" w:hAnsi="GHEA Grapalat"/>
          <w:sz w:val="20"/>
          <w:szCs w:val="20"/>
          <w:lang w:val="hy-AM"/>
        </w:rPr>
        <w:t>և</w:t>
      </w:r>
      <w:r w:rsidRPr="00854DBF">
        <w:rPr>
          <w:rFonts w:ascii="GHEA Grapalat" w:hAnsi="GHEA Grapalat"/>
          <w:sz w:val="20"/>
          <w:szCs w:val="20"/>
          <w:lang w:val="hy-AM"/>
        </w:rPr>
        <w:t xml:space="preserve"> լիարժեք հրապարակում (ռազմավարության ընդունումից 1 տարվա ընթացքում)</w:t>
      </w:r>
      <w:r w:rsidR="009F44F0" w:rsidRPr="00854DBF">
        <w:rPr>
          <w:rFonts w:ascii="GHEA Grapalat" w:hAnsi="GHEA Grapalat"/>
          <w:sz w:val="20"/>
          <w:szCs w:val="20"/>
          <w:lang w:val="hy-AM"/>
        </w:rPr>
        <w:t>:</w:t>
      </w:r>
      <w:r w:rsidR="00B14953" w:rsidRPr="00854DBF">
        <w:rPr>
          <w:rFonts w:ascii="GHEA Grapalat" w:hAnsi="GHEA Grapalat"/>
          <w:sz w:val="20"/>
          <w:szCs w:val="20"/>
          <w:lang w:val="hy-AM"/>
        </w:rPr>
        <w:t xml:space="preserve"> Կիրառելի է նա</w:t>
      </w:r>
      <w:r w:rsidR="00B576A7" w:rsidRPr="00854DBF">
        <w:rPr>
          <w:rFonts w:ascii="GHEA Grapalat" w:hAnsi="GHEA Grapalat"/>
          <w:sz w:val="20"/>
          <w:szCs w:val="20"/>
          <w:lang w:val="hy-AM"/>
        </w:rPr>
        <w:t>և</w:t>
      </w:r>
      <w:r w:rsidR="00B14953" w:rsidRPr="00854DBF">
        <w:rPr>
          <w:rFonts w:ascii="GHEA Grapalat" w:hAnsi="GHEA Grapalat"/>
          <w:sz w:val="20"/>
          <w:szCs w:val="20"/>
          <w:lang w:val="hy-AM"/>
        </w:rPr>
        <w:t xml:space="preserve"> ոչ մետաղական հանքերի դեպքում։</w:t>
      </w:r>
    </w:p>
    <w:p w14:paraId="371877B9" w14:textId="76CDF34C" w:rsidR="00007BBC" w:rsidRPr="00854DBF" w:rsidRDefault="00007BBC" w:rsidP="000210C2">
      <w:pPr>
        <w:pStyle w:val="ListParagraph"/>
        <w:numPr>
          <w:ilvl w:val="0"/>
          <w:numId w:val="10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854DBF">
        <w:rPr>
          <w:rFonts w:ascii="GHEA Grapalat" w:hAnsi="GHEA Grapalat"/>
          <w:sz w:val="20"/>
          <w:szCs w:val="20"/>
          <w:lang w:val="hy-AM"/>
        </w:rPr>
        <w:t>Շահագրգիռ կողմերի ներգրավման պլանի պարտադիր պահանջ/հրապարակում/իրագործման կիսամյակային հաշվետվություն (ռազմավարության ընդունումից 2 տարվա ընթացքում)</w:t>
      </w:r>
      <w:r w:rsidR="009F44F0" w:rsidRPr="00854DBF">
        <w:rPr>
          <w:rFonts w:ascii="GHEA Grapalat" w:hAnsi="GHEA Grapalat"/>
          <w:sz w:val="20"/>
          <w:szCs w:val="20"/>
          <w:lang w:val="hy-AM"/>
        </w:rPr>
        <w:t>:</w:t>
      </w:r>
    </w:p>
    <w:p w14:paraId="40B5C940" w14:textId="55FB9B27" w:rsidR="00007BBC" w:rsidRPr="00854DBF" w:rsidRDefault="00007BBC" w:rsidP="000210C2">
      <w:pPr>
        <w:pStyle w:val="ListParagraph"/>
        <w:numPr>
          <w:ilvl w:val="0"/>
          <w:numId w:val="10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854DBF">
        <w:rPr>
          <w:rFonts w:ascii="GHEA Grapalat" w:hAnsi="GHEA Grapalat"/>
          <w:sz w:val="20"/>
          <w:szCs w:val="20"/>
          <w:lang w:val="hy-AM"/>
        </w:rPr>
        <w:t>Կայունության զեկույցների ներդրում/հրապարակում (ռազմավարության ընդունումից 3 տարվա ընթացքում)</w:t>
      </w:r>
      <w:r w:rsidR="009F44F0" w:rsidRPr="00854DBF">
        <w:rPr>
          <w:rFonts w:ascii="GHEA Grapalat" w:hAnsi="GHEA Grapalat"/>
          <w:sz w:val="20"/>
          <w:szCs w:val="20"/>
          <w:lang w:val="hy-AM"/>
        </w:rPr>
        <w:t>:</w:t>
      </w:r>
    </w:p>
    <w:p w14:paraId="18F67C50" w14:textId="77777777" w:rsidR="00007BBC" w:rsidRPr="00854DBF" w:rsidRDefault="00007BBC" w:rsidP="000210C2">
      <w:pPr>
        <w:spacing w:after="120"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w:rsidRPr="00854DBF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lastRenderedPageBreak/>
        <w:t>10 տարվա ծրագիր (սկսած 5-րդ տարուց)</w:t>
      </w:r>
    </w:p>
    <w:p w14:paraId="430BB74B" w14:textId="1A9C814D" w:rsidR="00007BBC" w:rsidRPr="00854DBF" w:rsidRDefault="00007BBC" w:rsidP="000210C2">
      <w:pPr>
        <w:pStyle w:val="ListParagraph"/>
        <w:numPr>
          <w:ilvl w:val="0"/>
          <w:numId w:val="12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854DBF">
        <w:rPr>
          <w:rFonts w:ascii="GHEA Grapalat" w:hAnsi="GHEA Grapalat"/>
          <w:sz w:val="20"/>
          <w:szCs w:val="20"/>
          <w:lang w:val="hy-AM"/>
        </w:rPr>
        <w:t xml:space="preserve">GRI </w:t>
      </w:r>
      <w:r w:rsidR="00854DBF" w:rsidRPr="00854DBF">
        <w:rPr>
          <w:rFonts w:ascii="GHEA Grapalat" w:hAnsi="GHEA Grapalat"/>
          <w:sz w:val="20"/>
          <w:szCs w:val="20"/>
          <w:lang w:val="hy-AM"/>
        </w:rPr>
        <w:t>(</w:t>
      </w:r>
      <w:proofErr w:type="spellStart"/>
      <w:r w:rsidR="00854DBF" w:rsidRPr="00854DBF">
        <w:rPr>
          <w:rFonts w:ascii="GHEA Grapalat" w:hAnsi="GHEA Grapalat"/>
          <w:sz w:val="20"/>
          <w:szCs w:val="20"/>
          <w:lang w:val="hy-AM"/>
        </w:rPr>
        <w:t>Global</w:t>
      </w:r>
      <w:proofErr w:type="spellEnd"/>
      <w:r w:rsidR="00854DBF" w:rsidRPr="00854DBF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854DBF" w:rsidRPr="00854DBF">
        <w:rPr>
          <w:rFonts w:ascii="GHEA Grapalat" w:hAnsi="GHEA Grapalat"/>
          <w:sz w:val="20"/>
          <w:szCs w:val="20"/>
          <w:lang w:val="hy-AM"/>
        </w:rPr>
        <w:t>reporting</w:t>
      </w:r>
      <w:proofErr w:type="spellEnd"/>
      <w:r w:rsidR="00854DBF" w:rsidRPr="00854DBF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854DBF" w:rsidRPr="00854DBF">
        <w:rPr>
          <w:rFonts w:ascii="GHEA Grapalat" w:hAnsi="GHEA Grapalat"/>
          <w:sz w:val="20"/>
          <w:szCs w:val="20"/>
          <w:lang w:val="hy-AM"/>
        </w:rPr>
        <w:t>initiative</w:t>
      </w:r>
      <w:proofErr w:type="spellEnd"/>
      <w:r w:rsidR="00854DBF" w:rsidRPr="00854DB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54DBF">
        <w:rPr>
          <w:rFonts w:ascii="GHEA Grapalat" w:hAnsi="GHEA Grapalat"/>
          <w:sz w:val="20"/>
          <w:szCs w:val="20"/>
          <w:lang w:val="hy-AM"/>
        </w:rPr>
        <w:t>չափանիշներով կայունության զեկույցի ներդրում</w:t>
      </w:r>
      <w:r w:rsidR="009F44F0" w:rsidRPr="00854DBF">
        <w:rPr>
          <w:rFonts w:ascii="GHEA Grapalat" w:hAnsi="GHEA Grapalat"/>
          <w:sz w:val="20"/>
          <w:szCs w:val="20"/>
          <w:lang w:val="hy-AM"/>
        </w:rPr>
        <w:t>:</w:t>
      </w:r>
    </w:p>
    <w:p w14:paraId="78F0DFDA" w14:textId="1F4286C8" w:rsidR="00CA5019" w:rsidRPr="00854DBF" w:rsidRDefault="00CA5019" w:rsidP="000210C2">
      <w:pPr>
        <w:pStyle w:val="ListParagraph"/>
        <w:numPr>
          <w:ilvl w:val="0"/>
          <w:numId w:val="12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854DBF">
        <w:rPr>
          <w:rFonts w:ascii="GHEA Grapalat" w:hAnsi="GHEA Grapalat"/>
          <w:sz w:val="20"/>
          <w:szCs w:val="20"/>
          <w:lang w:val="hy-AM"/>
        </w:rPr>
        <w:t>Կլիմայի վրա փոփոխության գործոնների, արտանետումների զեկուցում (TCFD)</w:t>
      </w:r>
      <w:r w:rsidR="009F44F0" w:rsidRPr="00854DBF">
        <w:rPr>
          <w:rFonts w:ascii="GHEA Grapalat" w:hAnsi="GHEA Grapalat"/>
          <w:sz w:val="20"/>
          <w:szCs w:val="20"/>
          <w:lang w:val="hy-AM"/>
        </w:rPr>
        <w:t>:</w:t>
      </w:r>
    </w:p>
    <w:p w14:paraId="338394DC" w14:textId="569041BF" w:rsidR="00007BBC" w:rsidRPr="003D63D7" w:rsidRDefault="00007BBC" w:rsidP="000210C2">
      <w:pPr>
        <w:pStyle w:val="ListParagraph"/>
        <w:numPr>
          <w:ilvl w:val="0"/>
          <w:numId w:val="12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854DBF">
        <w:rPr>
          <w:rFonts w:ascii="GHEA Grapalat" w:hAnsi="GHEA Grapalat"/>
          <w:sz w:val="20"/>
          <w:szCs w:val="20"/>
          <w:lang w:val="hy-AM"/>
        </w:rPr>
        <w:t>Տարեկան</w:t>
      </w:r>
      <w:r w:rsidR="00F637C4" w:rsidRPr="00854DBF">
        <w:rPr>
          <w:rFonts w:ascii="GHEA Grapalat" w:hAnsi="GHEA Grapalat"/>
          <w:sz w:val="20"/>
          <w:szCs w:val="20"/>
          <w:lang w:val="hy-AM"/>
        </w:rPr>
        <w:t xml:space="preserve"> 50 </w:t>
      </w:r>
      <w:r w:rsidRPr="00854DBF">
        <w:rPr>
          <w:rFonts w:ascii="GHEA Grapalat" w:hAnsi="GHEA Grapalat"/>
          <w:sz w:val="20"/>
          <w:szCs w:val="20"/>
          <w:lang w:val="hy-AM"/>
        </w:rPr>
        <w:t>մլն. ԱՄՆ դոլարի շրջանառություն ունեցող ընկերությունների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854DBF">
        <w:rPr>
          <w:rFonts w:ascii="GHEA Grapalat" w:hAnsi="GHEA Grapalat"/>
          <w:sz w:val="20"/>
          <w:szCs w:val="20"/>
          <w:lang w:val="hy-AM"/>
        </w:rPr>
        <w:t>նկատմամբ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երրորդ</w:t>
      </w:r>
      <w:r w:rsidR="00854DBF">
        <w:rPr>
          <w:rFonts w:ascii="GHEA Grapalat" w:hAnsi="GHEA Grapalat"/>
          <w:sz w:val="20"/>
          <w:szCs w:val="20"/>
          <w:lang w:val="hy-AM"/>
        </w:rPr>
        <w:t xml:space="preserve"> անկախ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կողմի միջազգային աուդիտի պահանջի ներդրում/ արդյունքների հրապարակում</w:t>
      </w:r>
      <w:r w:rsidR="009F44F0" w:rsidRPr="00FE3CAA">
        <w:rPr>
          <w:rFonts w:ascii="GHEA Grapalat" w:hAnsi="GHEA Grapalat"/>
          <w:sz w:val="20"/>
          <w:szCs w:val="20"/>
          <w:lang w:val="hy-AM"/>
        </w:rPr>
        <w:t>:</w:t>
      </w:r>
    </w:p>
    <w:p w14:paraId="4793CC1A" w14:textId="77777777" w:rsidR="004C59B6" w:rsidRPr="003D63D7" w:rsidRDefault="004C59B6" w:rsidP="000210C2">
      <w:pPr>
        <w:pStyle w:val="Heading2"/>
        <w:numPr>
          <w:ilvl w:val="2"/>
          <w:numId w:val="21"/>
        </w:numPr>
        <w:spacing w:after="120" w:line="276" w:lineRule="auto"/>
        <w:jc w:val="both"/>
        <w:rPr>
          <w:rFonts w:ascii="GHEA Grapalat" w:eastAsia="Calibri" w:hAnsi="GHEA Grapalat" w:cs="Arial"/>
          <w:sz w:val="20"/>
          <w:szCs w:val="20"/>
          <w:lang w:val="hy-AM"/>
        </w:rPr>
      </w:pPr>
      <w:bookmarkStart w:id="14" w:name="_Toc92818100"/>
      <w:bookmarkStart w:id="15" w:name="_Toc97507953"/>
      <w:r w:rsidRPr="003D63D7">
        <w:rPr>
          <w:rFonts w:ascii="GHEA Grapalat" w:eastAsia="Calibri" w:hAnsi="GHEA Grapalat" w:cs="Arial"/>
          <w:sz w:val="20"/>
          <w:szCs w:val="20"/>
          <w:lang w:val="hy-AM"/>
        </w:rPr>
        <w:t>ՄԻՋՈՑԱՌՈՒՄՆԵՐԻ ԻՐԱԿԱՆԱՑՄԱՆ ՀԻՄՆԱԿԱՆ ԽՈՉԸՆԴՈՏՆԵՐԸ/ՄԱՐՏԱՀՐԱՎԵՐՆԵՐԸ</w:t>
      </w:r>
      <w:bookmarkEnd w:id="14"/>
      <w:bookmarkEnd w:id="15"/>
    </w:p>
    <w:p w14:paraId="0C09DD89" w14:textId="301348C4" w:rsidR="004C59B6" w:rsidRPr="003D63D7" w:rsidRDefault="004C59B6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Միջոցառումների իրականացման ճանապարհին լրջագույն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խոչընդոտներից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մեկը թե' ոլորտի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կազմակերպություների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, թե' պատկան մարմինների կարողությունների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փորձի պակաս</w:t>
      </w:r>
      <w:r w:rsidR="009F0E45" w:rsidRPr="003D63D7">
        <w:rPr>
          <w:rFonts w:ascii="GHEA Grapalat" w:hAnsi="GHEA Grapalat"/>
          <w:sz w:val="20"/>
          <w:szCs w:val="20"/>
          <w:lang w:val="hy-AM"/>
        </w:rPr>
        <w:t>ն է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։ Այս առումով առավել արդյունավետ կարող է լինել օրենսդրական համապատասխան փոփոխությունների համար միջազգային փորձագիտական խմբերի ներգրավումը։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որոշակի չափանիշներին համապատասխան</w:t>
      </w:r>
      <w:r w:rsidR="009F0E45" w:rsidRPr="003D63D7">
        <w:rPr>
          <w:rFonts w:ascii="GHEA Grapalat" w:hAnsi="GHEA Grapalat"/>
          <w:sz w:val="20"/>
          <w:szCs w:val="20"/>
          <w:lang w:val="hy-AM"/>
        </w:rPr>
        <w:t>ության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հետ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>ողական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իրականացումը պահանջում է լուրջ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ռեսուրսեր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մասնագիտական ներուժ։ Այդ առումով, ընկերո</w:t>
      </w:r>
      <w:r w:rsidR="009F0E45" w:rsidRPr="003D63D7">
        <w:rPr>
          <w:rFonts w:ascii="GHEA Grapalat" w:hAnsi="GHEA Grapalat"/>
          <w:sz w:val="20"/>
          <w:szCs w:val="20"/>
          <w:lang w:val="hy-AM"/>
        </w:rPr>
        <w:t>ւ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թյունները կարող են ֆինանսական միջոցների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կարողությունների պակասի խնդրի հանդիպել։ </w:t>
      </w:r>
      <w:r w:rsidR="009F0E45" w:rsidRPr="003D63D7">
        <w:rPr>
          <w:rFonts w:ascii="GHEA Grapalat" w:hAnsi="GHEA Grapalat"/>
          <w:sz w:val="20"/>
          <w:szCs w:val="20"/>
          <w:lang w:val="hy-AM"/>
        </w:rPr>
        <w:t>Ա</w:t>
      </w:r>
      <w:r w:rsidRPr="003D63D7">
        <w:rPr>
          <w:rFonts w:ascii="GHEA Grapalat" w:hAnsi="GHEA Grapalat"/>
          <w:sz w:val="20"/>
          <w:szCs w:val="20"/>
          <w:lang w:val="hy-AM"/>
        </w:rPr>
        <w:t>յդ իսկ պատճառով բարեփ</w:t>
      </w:r>
      <w:r w:rsidR="00854DBF">
        <w:rPr>
          <w:rFonts w:ascii="GHEA Grapalat" w:hAnsi="GHEA Grapalat"/>
          <w:sz w:val="20"/>
          <w:szCs w:val="20"/>
          <w:lang w:val="hy-AM"/>
        </w:rPr>
        <w:t>ոխ</w:t>
      </w:r>
      <w:r w:rsidRPr="003D63D7">
        <w:rPr>
          <w:rFonts w:ascii="GHEA Grapalat" w:hAnsi="GHEA Grapalat"/>
          <w:sz w:val="20"/>
          <w:szCs w:val="20"/>
          <w:lang w:val="hy-AM"/>
        </w:rPr>
        <w:t>ումները անհրաժեշտ է ներդնել փուլային</w:t>
      </w:r>
      <w:r w:rsidR="009F0E45" w:rsidRPr="003D63D7">
        <w:rPr>
          <w:rFonts w:ascii="GHEA Grapalat" w:hAnsi="GHEA Grapalat"/>
          <w:sz w:val="20"/>
          <w:szCs w:val="20"/>
          <w:lang w:val="hy-AM"/>
        </w:rPr>
        <w:t>՝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ժամանակ տալով ընկերո</w:t>
      </w:r>
      <w:r w:rsidR="009F0E45" w:rsidRPr="003D63D7">
        <w:rPr>
          <w:rFonts w:ascii="GHEA Grapalat" w:hAnsi="GHEA Grapalat"/>
          <w:sz w:val="20"/>
          <w:szCs w:val="20"/>
          <w:lang w:val="hy-AM"/>
        </w:rPr>
        <w:t>ւ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թյուններին պատրաստվել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որոշակի լրացուցիչ գործառույթներ իրականացնելու։ </w:t>
      </w:r>
    </w:p>
    <w:p w14:paraId="71848D4F" w14:textId="55B205D5" w:rsidR="004C59B6" w:rsidRPr="003D63D7" w:rsidRDefault="004C59B6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Անհրաժեշտ է նա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մշակել վերահսկող պատկան մարմինների մասնագիտական կարողությունների զարգացման ծրագիր՝ ընկերությունների կատարողականը պատշաճ վերահսկելու</w:t>
      </w:r>
      <w:r w:rsidR="00FB3164">
        <w:rPr>
          <w:rFonts w:ascii="GHEA Grapalat" w:hAnsi="GHEA Grapalat"/>
          <w:sz w:val="20"/>
          <w:szCs w:val="20"/>
          <w:lang w:val="hy-AM"/>
        </w:rPr>
        <w:t>, ինչպես նա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="00FB3164">
        <w:rPr>
          <w:rFonts w:ascii="GHEA Grapalat" w:hAnsi="GHEA Grapalat"/>
          <w:sz w:val="20"/>
          <w:szCs w:val="20"/>
          <w:lang w:val="hy-AM"/>
        </w:rPr>
        <w:t xml:space="preserve"> պետական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="00FB3164">
        <w:rPr>
          <w:rFonts w:ascii="GHEA Grapalat" w:hAnsi="GHEA Grapalat"/>
          <w:sz w:val="20"/>
          <w:szCs w:val="20"/>
          <w:lang w:val="hy-AM"/>
        </w:rPr>
        <w:t xml:space="preserve"> տեղական ինքնակառավարման </w:t>
      </w:r>
      <w:proofErr w:type="spellStart"/>
      <w:r w:rsidR="00FB3164">
        <w:rPr>
          <w:rFonts w:ascii="GHEA Grapalat" w:hAnsi="GHEA Grapalat"/>
          <w:sz w:val="20"/>
          <w:szCs w:val="20"/>
          <w:lang w:val="hy-AM"/>
        </w:rPr>
        <w:t>մարմիննների</w:t>
      </w:r>
      <w:proofErr w:type="spellEnd"/>
      <w:r w:rsidR="00FB3164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FB3164">
        <w:rPr>
          <w:rFonts w:ascii="GHEA Grapalat" w:hAnsi="GHEA Grapalat"/>
          <w:sz w:val="20"/>
          <w:szCs w:val="20"/>
          <w:lang w:val="hy-AM"/>
        </w:rPr>
        <w:t>հաշվետվողականության</w:t>
      </w:r>
      <w:proofErr w:type="spellEnd"/>
      <w:r w:rsidR="00FB3164">
        <w:rPr>
          <w:rFonts w:ascii="GHEA Grapalat" w:hAnsi="GHEA Grapalat"/>
          <w:sz w:val="20"/>
          <w:szCs w:val="20"/>
          <w:lang w:val="hy-AM"/>
        </w:rPr>
        <w:t xml:space="preserve"> որակի բարելավման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նպատակով։</w:t>
      </w:r>
    </w:p>
    <w:p w14:paraId="052E06EA" w14:textId="77777777" w:rsidR="004C59B6" w:rsidRPr="003D63D7" w:rsidRDefault="004C59B6" w:rsidP="000210C2">
      <w:pPr>
        <w:pStyle w:val="Heading2"/>
        <w:numPr>
          <w:ilvl w:val="2"/>
          <w:numId w:val="21"/>
        </w:numPr>
        <w:spacing w:after="120" w:line="276" w:lineRule="auto"/>
        <w:jc w:val="both"/>
        <w:rPr>
          <w:rFonts w:ascii="GHEA Grapalat" w:eastAsia="Calibri" w:hAnsi="GHEA Grapalat" w:cs="Arial"/>
          <w:b w:val="0"/>
          <w:sz w:val="20"/>
          <w:szCs w:val="20"/>
          <w:lang w:val="hy-AM"/>
        </w:rPr>
      </w:pPr>
      <w:bookmarkStart w:id="16" w:name="_Toc92818101"/>
      <w:bookmarkStart w:id="17" w:name="_Toc97507954"/>
      <w:r w:rsidRPr="003D63D7">
        <w:rPr>
          <w:rFonts w:ascii="GHEA Grapalat" w:eastAsia="Calibri" w:hAnsi="GHEA Grapalat" w:cs="Arial"/>
          <w:sz w:val="20"/>
          <w:szCs w:val="20"/>
          <w:lang w:val="hy-AM"/>
        </w:rPr>
        <w:t>ՄԻՋՈՑԱՌՈՒՄՆԵՐԻ ԻՐԱԿԱՆԱՑՄԱՆ ԱՐԴՅՈՒՆՔՆԵՐԸ ԵՎ ԱԶԴԵՑՈՒԹՅՈՒՆԸ</w:t>
      </w:r>
      <w:bookmarkEnd w:id="16"/>
      <w:bookmarkEnd w:id="17"/>
    </w:p>
    <w:p w14:paraId="51CBF22F" w14:textId="77777777" w:rsidR="004C59B6" w:rsidRPr="003D63D7" w:rsidRDefault="004C59B6" w:rsidP="000210C2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Առաջարկվող միջոցառումները կարող են ոլորտի թե' ԲՍԿ կատարողականի, թե ֆինանսա-տնտեսական ազդեցության առումով ունենալ մի շարք դրական ազդեցություններ, որոնք ապացուցված են միջազգային փորձով։</w:t>
      </w:r>
    </w:p>
    <w:p w14:paraId="1816D13D" w14:textId="77777777" w:rsidR="004C59B6" w:rsidRPr="003D63D7" w:rsidRDefault="004C59B6" w:rsidP="000210C2">
      <w:pPr>
        <w:pStyle w:val="ListParagraph"/>
        <w:numPr>
          <w:ilvl w:val="0"/>
          <w:numId w:val="22"/>
        </w:numPr>
        <w:spacing w:after="120" w:line="276" w:lineRule="auto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Ոլորտի հանդեպ վստահության բարձրացում</w:t>
      </w:r>
    </w:p>
    <w:p w14:paraId="3E65D4AC" w14:textId="77777777" w:rsidR="004C59B6" w:rsidRPr="003D63D7" w:rsidRDefault="004C59B6" w:rsidP="000210C2">
      <w:pPr>
        <w:pStyle w:val="ListParagraph"/>
        <w:numPr>
          <w:ilvl w:val="0"/>
          <w:numId w:val="22"/>
        </w:numPr>
        <w:spacing w:after="120" w:line="276" w:lineRule="auto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Պատկան մարմինների կողմից ոլորտի վերահսկողության արդյունավետության բարձրացում</w:t>
      </w:r>
    </w:p>
    <w:p w14:paraId="639C9736" w14:textId="4F7AA50F" w:rsidR="004C59B6" w:rsidRPr="003D63D7" w:rsidRDefault="004C59B6" w:rsidP="000210C2">
      <w:pPr>
        <w:pStyle w:val="ListParagraph"/>
        <w:numPr>
          <w:ilvl w:val="0"/>
          <w:numId w:val="22"/>
        </w:numPr>
        <w:spacing w:after="120" w:line="276" w:lineRule="auto"/>
        <w:contextualSpacing w:val="0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Կոռուպցիոն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ռիսկերի նվազեցում՝ երկուստեք՝ թե</w:t>
      </w:r>
      <w:r w:rsidR="00935F95">
        <w:rPr>
          <w:rFonts w:ascii="GHEA Grapalat" w:hAnsi="GHEA Grapalat"/>
          <w:sz w:val="20"/>
          <w:szCs w:val="20"/>
          <w:lang w:val="hy-AM"/>
        </w:rPr>
        <w:t>՛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կառավարության, թե</w:t>
      </w:r>
      <w:r w:rsidR="00935F95">
        <w:rPr>
          <w:rFonts w:ascii="GHEA Grapalat" w:hAnsi="GHEA Grapalat"/>
          <w:sz w:val="20"/>
          <w:szCs w:val="20"/>
          <w:lang w:val="hy-AM"/>
        </w:rPr>
        <w:t>՛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ոլորտի ընկերությունների կողմից տեղեկատվության տրամադրման արդյունքում</w:t>
      </w:r>
    </w:p>
    <w:p w14:paraId="0961CC76" w14:textId="77777777" w:rsidR="004C59B6" w:rsidRPr="003D63D7" w:rsidRDefault="004C59B6" w:rsidP="000210C2">
      <w:pPr>
        <w:pStyle w:val="ListParagraph"/>
        <w:numPr>
          <w:ilvl w:val="0"/>
          <w:numId w:val="22"/>
        </w:numPr>
        <w:spacing w:after="120" w:line="276" w:lineRule="auto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 xml:space="preserve">Ոլորտում ԲՍԿ կառավարման </w:t>
      </w: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նշաձողի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բարձրացում՝ լավագույն փորձի ներդրմամբ</w:t>
      </w:r>
    </w:p>
    <w:p w14:paraId="07ED762E" w14:textId="11DCAAB5" w:rsidR="004C59B6" w:rsidRPr="003D63D7" w:rsidRDefault="004C59B6" w:rsidP="000210C2">
      <w:pPr>
        <w:pStyle w:val="ListParagraph"/>
        <w:numPr>
          <w:ilvl w:val="0"/>
          <w:numId w:val="22"/>
        </w:numPr>
        <w:spacing w:after="120" w:line="276" w:lineRule="auto"/>
        <w:contextualSpacing w:val="0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3D63D7">
        <w:rPr>
          <w:rFonts w:ascii="GHEA Grapalat" w:hAnsi="GHEA Grapalat"/>
          <w:sz w:val="20"/>
          <w:szCs w:val="20"/>
          <w:lang w:val="hy-AM"/>
        </w:rPr>
        <w:t>Որոտի</w:t>
      </w:r>
      <w:proofErr w:type="spellEnd"/>
      <w:r w:rsidRPr="003D63D7">
        <w:rPr>
          <w:rFonts w:ascii="GHEA Grapalat" w:hAnsi="GHEA Grapalat"/>
          <w:sz w:val="20"/>
          <w:szCs w:val="20"/>
          <w:lang w:val="hy-AM"/>
        </w:rPr>
        <w:t xml:space="preserve"> ընկերությունների հեղինակության </w:t>
      </w:r>
      <w:r w:rsidR="00B576A7">
        <w:rPr>
          <w:rFonts w:ascii="GHEA Grapalat" w:hAnsi="GHEA Grapalat"/>
          <w:sz w:val="20"/>
          <w:szCs w:val="20"/>
          <w:lang w:val="hy-AM"/>
        </w:rPr>
        <w:t>և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հանրային վստահության ավելացում այդ թվում՝ անհիմն քննադատության ու անապացույց մեղադրանքների նվազման արդյունքում՝ տեղեկատվության հրապարակման </w:t>
      </w:r>
      <w:r w:rsidR="00F637C4" w:rsidRPr="003D63D7">
        <w:rPr>
          <w:rFonts w:ascii="GHEA Grapalat" w:hAnsi="GHEA Grapalat"/>
          <w:sz w:val="20"/>
          <w:szCs w:val="20"/>
          <w:lang w:val="hy-AM"/>
        </w:rPr>
        <w:t>շնորհիվ</w:t>
      </w:r>
    </w:p>
    <w:p w14:paraId="3BDB75BD" w14:textId="77777777" w:rsidR="004C59B6" w:rsidRPr="003D63D7" w:rsidRDefault="004C59B6" w:rsidP="000210C2">
      <w:pPr>
        <w:pStyle w:val="ListParagraph"/>
        <w:numPr>
          <w:ilvl w:val="0"/>
          <w:numId w:val="22"/>
        </w:numPr>
        <w:spacing w:after="120" w:line="276" w:lineRule="auto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Համայնքների առավել առարկայական ներգրավում, վստահության ավելացում</w:t>
      </w:r>
    </w:p>
    <w:p w14:paraId="0B922966" w14:textId="2DBAB83E" w:rsidR="00007BBC" w:rsidRPr="00A30DA3" w:rsidRDefault="004C59B6" w:rsidP="000210C2">
      <w:pPr>
        <w:pStyle w:val="ListParagraph"/>
        <w:numPr>
          <w:ilvl w:val="0"/>
          <w:numId w:val="22"/>
        </w:numPr>
        <w:spacing w:after="120" w:line="276" w:lineRule="auto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3D63D7">
        <w:rPr>
          <w:rFonts w:ascii="GHEA Grapalat" w:hAnsi="GHEA Grapalat"/>
          <w:sz w:val="20"/>
          <w:szCs w:val="20"/>
          <w:lang w:val="hy-AM"/>
        </w:rPr>
        <w:t>Ներդրումային իրավիճակի, միջազգային ներդրողների մոտ վստահությա</w:t>
      </w:r>
      <w:r w:rsidR="0028196A" w:rsidRPr="003D63D7">
        <w:rPr>
          <w:rFonts w:ascii="GHEA Grapalat" w:hAnsi="GHEA Grapalat"/>
          <w:sz w:val="20"/>
          <w:szCs w:val="20"/>
          <w:lang w:val="hy-AM"/>
        </w:rPr>
        <w:t>ն</w:t>
      </w:r>
      <w:r w:rsidRPr="003D63D7">
        <w:rPr>
          <w:rFonts w:ascii="GHEA Grapalat" w:hAnsi="GHEA Grapalat"/>
          <w:sz w:val="20"/>
          <w:szCs w:val="20"/>
          <w:lang w:val="hy-AM"/>
        </w:rPr>
        <w:t xml:space="preserve"> </w:t>
      </w:r>
      <w:r w:rsidR="00F637C4" w:rsidRPr="003D63D7">
        <w:rPr>
          <w:rFonts w:ascii="GHEA Grapalat" w:hAnsi="GHEA Grapalat"/>
          <w:sz w:val="20"/>
          <w:szCs w:val="20"/>
          <w:lang w:val="hy-AM"/>
        </w:rPr>
        <w:t>բարելավում</w:t>
      </w:r>
    </w:p>
    <w:sectPr w:rsidR="00007BBC" w:rsidRPr="00A30DA3" w:rsidSect="00B52D28">
      <w:headerReference w:type="default" r:id="rId20"/>
      <w:footerReference w:type="default" r:id="rId2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437F2" w14:textId="77777777" w:rsidR="007D007A" w:rsidRDefault="007D007A" w:rsidP="00007BBC">
      <w:pPr>
        <w:spacing w:after="0" w:line="240" w:lineRule="auto"/>
      </w:pPr>
      <w:r>
        <w:separator/>
      </w:r>
    </w:p>
  </w:endnote>
  <w:endnote w:type="continuationSeparator" w:id="0">
    <w:p w14:paraId="2E95E3A0" w14:textId="77777777" w:rsidR="007D007A" w:rsidRDefault="007D007A" w:rsidP="00007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603" w:usb1="00000000" w:usb2="00000000" w:usb3="00000000" w:csb0="0000008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4BA21" w14:textId="765BD766" w:rsidR="008B6676" w:rsidRPr="003D2633" w:rsidRDefault="008B6676">
    <w:pPr>
      <w:pStyle w:val="Footer"/>
      <w:rPr>
        <w:rFonts w:ascii="Arial" w:hAnsi="Arial" w:cs="Arial"/>
        <w:sz w:val="16"/>
        <w:szCs w:val="16"/>
      </w:rPr>
    </w:pPr>
    <w:r w:rsidRPr="005B141D">
      <w:rPr>
        <w:rFonts w:ascii="Arial" w:hAnsi="Arial" w:cs="Arial"/>
        <w:sz w:val="16"/>
        <w:szCs w:val="16"/>
      </w:rPr>
      <w:t xml:space="preserve">© 2022 Grant Thornton </w:t>
    </w:r>
    <w:r w:rsidRPr="005B141D">
      <w:rPr>
        <w:rFonts w:ascii="Arial" w:hAnsi="Arial" w:cs="Arial"/>
        <w:sz w:val="16"/>
        <w:szCs w:val="16"/>
        <w:lang w:val="en-GB"/>
      </w:rPr>
      <w:t>CJSC</w:t>
    </w:r>
    <w:r w:rsidRPr="005B141D">
      <w:rPr>
        <w:rFonts w:ascii="Arial" w:hAnsi="Arial" w:cs="Arial"/>
        <w:sz w:val="16"/>
        <w:szCs w:val="16"/>
      </w:rPr>
      <w:t>.  All rights reserved</w:t>
    </w:r>
    <w:r w:rsidRPr="005B141D">
      <w:rPr>
        <w:rFonts w:ascii="Arial" w:hAnsi="Arial" w:cs="Arial"/>
        <w:sz w:val="16"/>
        <w:szCs w:val="16"/>
      </w:rPr>
      <w:tab/>
    </w:r>
    <w:r w:rsidRPr="005B141D">
      <w:rPr>
        <w:rFonts w:ascii="Arial" w:hAnsi="Arial" w:cs="Arial"/>
        <w:sz w:val="16"/>
        <w:szCs w:val="16"/>
      </w:rPr>
      <w:tab/>
      <w:t xml:space="preserve"> </w:t>
    </w:r>
    <w:sdt>
      <w:sdtPr>
        <w:rPr>
          <w:rFonts w:ascii="Arial" w:hAnsi="Arial" w:cs="Arial"/>
          <w:sz w:val="16"/>
          <w:szCs w:val="16"/>
        </w:rPr>
        <w:id w:val="-124479941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141D">
          <w:rPr>
            <w:rFonts w:ascii="Arial" w:hAnsi="Arial" w:cs="Arial"/>
            <w:sz w:val="16"/>
            <w:szCs w:val="16"/>
          </w:rPr>
          <w:fldChar w:fldCharType="begin"/>
        </w:r>
        <w:r w:rsidRPr="005B141D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5B141D">
          <w:rPr>
            <w:rFonts w:ascii="Arial" w:hAnsi="Arial" w:cs="Arial"/>
            <w:sz w:val="16"/>
            <w:szCs w:val="16"/>
          </w:rPr>
          <w:fldChar w:fldCharType="separate"/>
        </w:r>
        <w:r w:rsidR="007C693A">
          <w:rPr>
            <w:rFonts w:ascii="Arial" w:hAnsi="Arial" w:cs="Arial"/>
            <w:noProof/>
            <w:sz w:val="16"/>
            <w:szCs w:val="16"/>
          </w:rPr>
          <w:t>1</w:t>
        </w:r>
        <w:r w:rsidRPr="005B141D">
          <w:rPr>
            <w:rFonts w:ascii="Arial" w:hAnsi="Arial" w:cs="Arial"/>
            <w:noProof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225AA" w14:textId="77777777" w:rsidR="007D007A" w:rsidRDefault="007D007A" w:rsidP="00007BBC">
      <w:pPr>
        <w:spacing w:after="0" w:line="240" w:lineRule="auto"/>
      </w:pPr>
      <w:r>
        <w:separator/>
      </w:r>
    </w:p>
  </w:footnote>
  <w:footnote w:type="continuationSeparator" w:id="0">
    <w:p w14:paraId="3E4AF9AD" w14:textId="77777777" w:rsidR="007D007A" w:rsidRDefault="007D007A" w:rsidP="00007BBC">
      <w:pPr>
        <w:spacing w:after="0" w:line="240" w:lineRule="auto"/>
      </w:pPr>
      <w:r>
        <w:continuationSeparator/>
      </w:r>
    </w:p>
  </w:footnote>
  <w:footnote w:id="1">
    <w:p w14:paraId="09C7AF82" w14:textId="77777777" w:rsidR="008B6676" w:rsidRPr="000D6167" w:rsidRDefault="008B6676" w:rsidP="00007BBC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0D6167">
        <w:rPr>
          <w:rStyle w:val="FootnoteReference"/>
          <w:rFonts w:ascii="GHEA Grapalat" w:hAnsi="GHEA Grapalat"/>
          <w:sz w:val="16"/>
          <w:szCs w:val="16"/>
        </w:rPr>
        <w:footnoteRef/>
      </w:r>
      <w:r w:rsidRPr="000D6167">
        <w:rPr>
          <w:rFonts w:ascii="GHEA Grapalat" w:hAnsi="GHEA Grapalat"/>
          <w:sz w:val="16"/>
          <w:szCs w:val="16"/>
          <w:lang w:val="hy-AM"/>
        </w:rPr>
        <w:t xml:space="preserve"> </w:t>
      </w:r>
      <w:hyperlink r:id="rId1" w:history="1">
        <w:r w:rsidRPr="000D6167">
          <w:rPr>
            <w:rStyle w:val="Hyperlink"/>
            <w:rFonts w:ascii="GHEA Grapalat" w:hAnsi="GHEA Grapalat"/>
            <w:sz w:val="16"/>
            <w:szCs w:val="16"/>
            <w:lang w:val="hy-AM"/>
          </w:rPr>
          <w:t>www.icmm.com/en-gb/social-performance/managing-risks-impacts/prevent-bribery-corruption</w:t>
        </w:r>
      </w:hyperlink>
      <w:r w:rsidRPr="000D6167">
        <w:rPr>
          <w:rFonts w:ascii="GHEA Grapalat" w:hAnsi="GHEA Grapalat"/>
          <w:sz w:val="16"/>
          <w:szCs w:val="16"/>
          <w:lang w:val="hy-AM"/>
        </w:rPr>
        <w:t xml:space="preserve">  </w:t>
      </w:r>
    </w:p>
  </w:footnote>
  <w:footnote w:id="2">
    <w:p w14:paraId="4CA4B4D0" w14:textId="77777777" w:rsidR="008B6676" w:rsidRPr="000D6167" w:rsidRDefault="008B6676" w:rsidP="00007BBC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0D6167">
        <w:rPr>
          <w:rStyle w:val="FootnoteReference"/>
          <w:rFonts w:ascii="GHEA Grapalat" w:hAnsi="GHEA Grapalat"/>
          <w:sz w:val="16"/>
          <w:szCs w:val="16"/>
        </w:rPr>
        <w:footnoteRef/>
      </w:r>
      <w:r w:rsidRPr="000D6167">
        <w:rPr>
          <w:rFonts w:ascii="GHEA Grapalat" w:hAnsi="GHEA Grapalat"/>
          <w:sz w:val="16"/>
          <w:szCs w:val="16"/>
          <w:lang w:val="hy-AM"/>
        </w:rPr>
        <w:t xml:space="preserve"> </w:t>
      </w:r>
      <w:hyperlink r:id="rId2" w:history="1">
        <w:r w:rsidRPr="000D6167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https://www.eiti.am/hy/</w:t>
        </w:r>
        <w:r w:rsidRPr="000D6167">
          <w:rPr>
            <w:rStyle w:val="Hyperlink"/>
            <w:rFonts w:ascii="GHEA Grapalat" w:hAnsi="GHEA Grapalat" w:cs="Sylfaen"/>
            <w:sz w:val="16"/>
            <w:szCs w:val="16"/>
            <w:lang w:val="hy-AM"/>
          </w:rPr>
          <w:t>Նորություններ</w:t>
        </w:r>
        <w:r w:rsidRPr="000D6167">
          <w:rPr>
            <w:rStyle w:val="Hyperlink"/>
            <w:rFonts w:ascii="GHEA Grapalat" w:hAnsi="GHEA Grapalat"/>
            <w:sz w:val="16"/>
            <w:szCs w:val="16"/>
            <w:lang w:val="hy-AM"/>
          </w:rPr>
          <w:t>/2021/09/01/new-bo-declaration-form-adopted/113/</w:t>
        </w:r>
      </w:hyperlink>
      <w:r w:rsidRPr="000D6167">
        <w:rPr>
          <w:rFonts w:ascii="GHEA Grapalat" w:hAnsi="GHEA Grapalat"/>
          <w:sz w:val="16"/>
          <w:szCs w:val="16"/>
          <w:lang w:val="hy-AM"/>
        </w:rPr>
        <w:t xml:space="preserve"> </w:t>
      </w:r>
    </w:p>
  </w:footnote>
  <w:footnote w:id="3">
    <w:p w14:paraId="65B97E4E" w14:textId="77777777" w:rsidR="008B6676" w:rsidRPr="00F71171" w:rsidRDefault="008B6676" w:rsidP="00007BBC">
      <w:pPr>
        <w:pStyle w:val="FootnoteText"/>
        <w:rPr>
          <w:lang w:val="hy-AM"/>
        </w:rPr>
      </w:pPr>
      <w:r w:rsidRPr="00F26526">
        <w:rPr>
          <w:rStyle w:val="FootnoteReference"/>
          <w:rFonts w:ascii="GHEA Grapalat" w:hAnsi="GHEA Grapalat"/>
        </w:rPr>
        <w:footnoteRef/>
      </w:r>
      <w:r w:rsidRPr="00F71171">
        <w:rPr>
          <w:rFonts w:ascii="GHEA Grapalat" w:hAnsi="GHEA Grapalat"/>
          <w:lang w:val="hy-AM"/>
        </w:rPr>
        <w:t xml:space="preserve"> </w:t>
      </w:r>
      <w:r w:rsidRPr="00F71171">
        <w:rPr>
          <w:rFonts w:ascii="GHEA Grapalat" w:hAnsi="GHEA Grapalat"/>
          <w:sz w:val="16"/>
          <w:szCs w:val="16"/>
          <w:lang w:val="hy-AM"/>
        </w:rPr>
        <w:t>https://bo.e-register.am/en/auth</w:t>
      </w:r>
    </w:p>
  </w:footnote>
  <w:footnote w:id="4">
    <w:p w14:paraId="182F6203" w14:textId="77777777" w:rsidR="008B6676" w:rsidRPr="00681A97" w:rsidRDefault="008B6676" w:rsidP="00007BBC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681A97">
        <w:rPr>
          <w:rStyle w:val="FootnoteReference"/>
          <w:rFonts w:ascii="GHEA Grapalat" w:hAnsi="GHEA Grapalat"/>
          <w:sz w:val="16"/>
          <w:szCs w:val="16"/>
        </w:rPr>
        <w:footnoteRef/>
      </w:r>
      <w:r w:rsidRPr="00681A97">
        <w:rPr>
          <w:rFonts w:ascii="GHEA Grapalat" w:hAnsi="GHEA Grapalat"/>
          <w:sz w:val="16"/>
          <w:szCs w:val="16"/>
          <w:lang w:val="hy-AM"/>
        </w:rPr>
        <w:t xml:space="preserve"> </w:t>
      </w:r>
      <w:hyperlink r:id="rId3" w:history="1">
        <w:r w:rsidRPr="00681A97">
          <w:rPr>
            <w:rStyle w:val="Hyperlink"/>
            <w:rFonts w:ascii="GHEA Grapalat" w:hAnsi="GHEA Grapalat"/>
            <w:sz w:val="16"/>
            <w:szCs w:val="16"/>
            <w:lang w:val="hy-AM"/>
          </w:rPr>
          <w:t>https://eiti.org/board-decision/2021-32</w:t>
        </w:r>
      </w:hyperlink>
      <w:r w:rsidRPr="00681A97">
        <w:rPr>
          <w:rFonts w:ascii="GHEA Grapalat" w:hAnsi="GHEA Grapalat"/>
          <w:sz w:val="16"/>
          <w:szCs w:val="16"/>
          <w:lang w:val="hy-AM"/>
        </w:rPr>
        <w:t xml:space="preserve"> </w:t>
      </w:r>
    </w:p>
  </w:footnote>
  <w:footnote w:id="5">
    <w:p w14:paraId="6CCFC13D" w14:textId="77777777" w:rsidR="008B6676" w:rsidRPr="00681A97" w:rsidRDefault="008B6676" w:rsidP="00007BBC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681A97">
        <w:rPr>
          <w:rStyle w:val="FootnoteReference"/>
          <w:rFonts w:ascii="GHEA Grapalat" w:hAnsi="GHEA Grapalat"/>
          <w:sz w:val="16"/>
          <w:szCs w:val="16"/>
        </w:rPr>
        <w:footnoteRef/>
      </w:r>
      <w:r w:rsidRPr="00681A97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81A97">
        <w:rPr>
          <w:rFonts w:ascii="GHEA Grapalat" w:hAnsi="GHEA Grapalat"/>
          <w:sz w:val="16"/>
          <w:szCs w:val="16"/>
          <w:lang w:val="hy-AM"/>
        </w:rPr>
        <w:t>https://www.civilnet.am/news/199709/</w:t>
      </w:r>
      <w:r w:rsidRPr="00681A97">
        <w:rPr>
          <w:rFonts w:ascii="GHEA Grapalat" w:hAnsi="GHEA Grapalat" w:cs="Sylfaen"/>
          <w:sz w:val="16"/>
          <w:szCs w:val="16"/>
          <w:lang w:val="hy-AM"/>
        </w:rPr>
        <w:t>բաժնետերերի</w:t>
      </w:r>
      <w:r w:rsidRPr="00681A97">
        <w:rPr>
          <w:rFonts w:ascii="GHEA Grapalat" w:hAnsi="GHEA Grapalat"/>
          <w:sz w:val="16"/>
          <w:szCs w:val="16"/>
          <w:lang w:val="hy-AM"/>
        </w:rPr>
        <w:t>-</w:t>
      </w:r>
      <w:r w:rsidRPr="00681A97">
        <w:rPr>
          <w:rFonts w:ascii="GHEA Grapalat" w:hAnsi="GHEA Grapalat" w:cs="Sylfaen"/>
          <w:sz w:val="16"/>
          <w:szCs w:val="16"/>
          <w:lang w:val="hy-AM"/>
        </w:rPr>
        <w:t>նոր</w:t>
      </w:r>
      <w:r w:rsidRPr="00681A97">
        <w:rPr>
          <w:rFonts w:ascii="GHEA Grapalat" w:hAnsi="GHEA Grapalat"/>
          <w:sz w:val="16"/>
          <w:szCs w:val="16"/>
          <w:lang w:val="hy-AM"/>
        </w:rPr>
        <w:t>-</w:t>
      </w:r>
      <w:r w:rsidRPr="00681A97">
        <w:rPr>
          <w:rFonts w:ascii="GHEA Grapalat" w:hAnsi="GHEA Grapalat" w:cs="Sylfaen"/>
          <w:sz w:val="16"/>
          <w:szCs w:val="16"/>
          <w:lang w:val="hy-AM"/>
        </w:rPr>
        <w:t>փոփոխություններ</w:t>
      </w:r>
      <w:r w:rsidRPr="00681A97">
        <w:rPr>
          <w:rFonts w:ascii="GHEA Grapalat" w:hAnsi="GHEA Grapalat"/>
          <w:sz w:val="16"/>
          <w:szCs w:val="16"/>
          <w:lang w:val="hy-AM"/>
        </w:rPr>
        <w:t>-</w:t>
      </w:r>
      <w:r w:rsidRPr="00681A97">
        <w:rPr>
          <w:rFonts w:ascii="GHEA Grapalat" w:hAnsi="GHEA Grapalat" w:cs="Sylfaen"/>
          <w:sz w:val="16"/>
          <w:szCs w:val="16"/>
          <w:lang w:val="hy-AM"/>
        </w:rPr>
        <w:t>զանգեզուրի</w:t>
      </w:r>
      <w:r w:rsidRPr="00681A97">
        <w:rPr>
          <w:rFonts w:ascii="GHEA Grapalat" w:hAnsi="GHEA Grapalat"/>
          <w:sz w:val="16"/>
          <w:szCs w:val="16"/>
          <w:lang w:val="hy-AM"/>
        </w:rPr>
        <w:t>-</w:t>
      </w:r>
      <w:r w:rsidRPr="00681A97">
        <w:rPr>
          <w:rFonts w:ascii="GHEA Grapalat" w:hAnsi="GHEA Grapalat" w:cs="Sylfaen"/>
          <w:sz w:val="16"/>
          <w:szCs w:val="16"/>
          <w:lang w:val="hy-AM"/>
        </w:rPr>
        <w:t>պղնձամոլիբդենայինում</w:t>
      </w:r>
      <w:r w:rsidRPr="00681A97">
        <w:rPr>
          <w:rFonts w:ascii="GHEA Grapalat" w:hAnsi="GHEA Grapalat"/>
          <w:sz w:val="16"/>
          <w:szCs w:val="16"/>
          <w:lang w:val="hy-AM"/>
        </w:rPr>
        <w:t>-</w:t>
      </w:r>
      <w:r w:rsidRPr="00681A97">
        <w:rPr>
          <w:rFonts w:ascii="GHEA Grapalat" w:hAnsi="GHEA Grapalat" w:cs="Sylfaen"/>
          <w:sz w:val="16"/>
          <w:szCs w:val="16"/>
          <w:lang w:val="hy-AM"/>
        </w:rPr>
        <w:t>քրոնիմետ</w:t>
      </w:r>
      <w:r w:rsidRPr="00681A97">
        <w:rPr>
          <w:rFonts w:ascii="GHEA Grapalat" w:hAnsi="GHEA Grapalat"/>
          <w:sz w:val="16"/>
          <w:szCs w:val="16"/>
          <w:lang w:val="hy-AM"/>
        </w:rPr>
        <w:t>-</w:t>
      </w:r>
      <w:r w:rsidRPr="00681A97">
        <w:rPr>
          <w:rFonts w:ascii="GHEA Grapalat" w:hAnsi="GHEA Grapalat" w:cs="Sylfaen"/>
          <w:sz w:val="16"/>
          <w:szCs w:val="16"/>
          <w:lang w:val="hy-AM"/>
        </w:rPr>
        <w:t>ը</w:t>
      </w:r>
      <w:r w:rsidRPr="00681A97">
        <w:rPr>
          <w:rFonts w:ascii="GHEA Grapalat" w:hAnsi="GHEA Grapalat"/>
          <w:sz w:val="16"/>
          <w:szCs w:val="16"/>
          <w:lang w:val="hy-AM"/>
        </w:rPr>
        <w:t>-</w:t>
      </w:r>
      <w:r w:rsidRPr="00681A97">
        <w:rPr>
          <w:rFonts w:ascii="GHEA Grapalat" w:hAnsi="GHEA Grapalat" w:cs="Sylfaen"/>
          <w:sz w:val="16"/>
          <w:szCs w:val="16"/>
          <w:lang w:val="hy-AM"/>
        </w:rPr>
        <w:t>սեփականատերերի</w:t>
      </w:r>
      <w:r w:rsidRPr="00681A97">
        <w:rPr>
          <w:rFonts w:ascii="GHEA Grapalat" w:hAnsi="GHEA Grapalat"/>
          <w:sz w:val="16"/>
          <w:szCs w:val="16"/>
          <w:lang w:val="hy-AM"/>
        </w:rPr>
        <w:t>-</w:t>
      </w:r>
      <w:r w:rsidRPr="00681A97">
        <w:rPr>
          <w:rFonts w:ascii="GHEA Grapalat" w:hAnsi="GHEA Grapalat" w:cs="Sylfaen"/>
          <w:sz w:val="16"/>
          <w:szCs w:val="16"/>
          <w:lang w:val="hy-AM"/>
        </w:rPr>
        <w:t>ցանկում</w:t>
      </w:r>
      <w:r w:rsidRPr="00681A97">
        <w:rPr>
          <w:rFonts w:ascii="GHEA Grapalat" w:hAnsi="GHEA Grapalat"/>
          <w:sz w:val="16"/>
          <w:szCs w:val="16"/>
          <w:lang w:val="hy-AM"/>
        </w:rPr>
        <w:t>-</w:t>
      </w:r>
      <w:r w:rsidRPr="00681A97">
        <w:rPr>
          <w:rFonts w:ascii="GHEA Grapalat" w:hAnsi="GHEA Grapalat" w:cs="Sylfaen"/>
          <w:sz w:val="16"/>
          <w:szCs w:val="16"/>
          <w:lang w:val="hy-AM"/>
        </w:rPr>
        <w:t>այլևս</w:t>
      </w:r>
      <w:r w:rsidRPr="00681A97">
        <w:rPr>
          <w:rFonts w:ascii="GHEA Grapalat" w:hAnsi="GHEA Grapalat"/>
          <w:sz w:val="16"/>
          <w:szCs w:val="16"/>
          <w:lang w:val="hy-AM"/>
        </w:rPr>
        <w:t>-</w:t>
      </w:r>
      <w:r w:rsidRPr="00681A97">
        <w:rPr>
          <w:rFonts w:ascii="GHEA Grapalat" w:hAnsi="GHEA Grapalat" w:cs="Sylfaen"/>
          <w:sz w:val="16"/>
          <w:szCs w:val="16"/>
          <w:lang w:val="hy-AM"/>
        </w:rPr>
        <w:t>չկա</w:t>
      </w:r>
      <w:r w:rsidRPr="00681A97">
        <w:rPr>
          <w:rFonts w:ascii="GHEA Grapalat" w:hAnsi="GHEA Grapalat"/>
          <w:sz w:val="16"/>
          <w:szCs w:val="16"/>
          <w:lang w:val="hy-AM"/>
        </w:rPr>
        <w:t>/</w:t>
      </w:r>
    </w:p>
  </w:footnote>
  <w:footnote w:id="6">
    <w:p w14:paraId="79352B2E" w14:textId="77777777" w:rsidR="008B6676" w:rsidRPr="00681A97" w:rsidRDefault="008B6676" w:rsidP="00007BBC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681A97">
        <w:rPr>
          <w:rStyle w:val="FootnoteReference"/>
          <w:rFonts w:ascii="GHEA Grapalat" w:hAnsi="GHEA Grapalat"/>
          <w:sz w:val="16"/>
          <w:szCs w:val="16"/>
        </w:rPr>
        <w:footnoteRef/>
      </w:r>
      <w:r w:rsidRPr="00681A97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81A97">
        <w:rPr>
          <w:rFonts w:ascii="GHEA Grapalat" w:hAnsi="GHEA Grapalat"/>
          <w:sz w:val="16"/>
          <w:szCs w:val="16"/>
          <w:lang w:val="hy-AM"/>
        </w:rPr>
        <w:t>https://hetq.am/hy/article/134983</w:t>
      </w:r>
    </w:p>
  </w:footnote>
  <w:footnote w:id="7">
    <w:p w14:paraId="07C684D1" w14:textId="77777777" w:rsidR="008B6676" w:rsidRPr="00286068" w:rsidRDefault="008B6676" w:rsidP="00007BBC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286068">
        <w:rPr>
          <w:rStyle w:val="FootnoteReference"/>
          <w:rFonts w:ascii="GHEA Grapalat" w:hAnsi="GHEA Grapalat"/>
          <w:sz w:val="16"/>
          <w:szCs w:val="16"/>
        </w:rPr>
        <w:footnoteRef/>
      </w:r>
      <w:r w:rsidRPr="00286068">
        <w:rPr>
          <w:rFonts w:ascii="GHEA Grapalat" w:hAnsi="GHEA Grapalat"/>
          <w:sz w:val="16"/>
          <w:szCs w:val="16"/>
          <w:lang w:val="hy-AM"/>
        </w:rPr>
        <w:t xml:space="preserve"> </w:t>
      </w:r>
      <w:hyperlink r:id="rId4" w:history="1">
        <w:r w:rsidRPr="00286068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https://www.eiti.am/hy/</w:t>
        </w:r>
      </w:hyperlink>
      <w:r w:rsidRPr="00286068">
        <w:rPr>
          <w:rFonts w:ascii="GHEA Grapalat" w:hAnsi="GHEA Grapalat"/>
          <w:sz w:val="16"/>
          <w:szCs w:val="16"/>
          <w:lang w:val="hy-AM"/>
        </w:rPr>
        <w:t xml:space="preserve"> </w:t>
      </w:r>
    </w:p>
  </w:footnote>
  <w:footnote w:id="8">
    <w:p w14:paraId="65E1F833" w14:textId="77777777" w:rsidR="008B6676" w:rsidRPr="00286068" w:rsidRDefault="008B6676" w:rsidP="00007BBC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286068">
        <w:rPr>
          <w:rStyle w:val="FootnoteReference"/>
          <w:rFonts w:ascii="GHEA Grapalat" w:hAnsi="GHEA Grapalat"/>
          <w:sz w:val="16"/>
          <w:szCs w:val="16"/>
        </w:rPr>
        <w:footnoteRef/>
      </w:r>
      <w:r w:rsidRPr="00286068">
        <w:rPr>
          <w:rFonts w:ascii="GHEA Grapalat" w:hAnsi="GHEA Grapalat"/>
          <w:sz w:val="16"/>
          <w:szCs w:val="16"/>
          <w:lang w:val="hy-AM"/>
        </w:rPr>
        <w:t xml:space="preserve"> </w:t>
      </w:r>
      <w:hyperlink r:id="rId5" w:history="1">
        <w:r w:rsidRPr="00286068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https://www.eiti.am/hy/</w:t>
        </w:r>
        <w:r w:rsidRPr="00286068">
          <w:rPr>
            <w:rStyle w:val="Hyperlink"/>
            <w:rFonts w:ascii="GHEA Grapalat" w:hAnsi="GHEA Grapalat" w:cs="Sylfaen"/>
            <w:sz w:val="16"/>
            <w:szCs w:val="16"/>
            <w:lang w:val="hy-AM"/>
          </w:rPr>
          <w:t>Եռամսյակային</w:t>
        </w:r>
        <w:r w:rsidRPr="00286068">
          <w:rPr>
            <w:rStyle w:val="Hyperlink"/>
            <w:rFonts w:ascii="GHEA Grapalat" w:hAnsi="GHEA Grapalat"/>
            <w:sz w:val="16"/>
            <w:szCs w:val="16"/>
            <w:lang w:val="hy-AM"/>
          </w:rPr>
          <w:t>-</w:t>
        </w:r>
        <w:r w:rsidRPr="00286068">
          <w:rPr>
            <w:rStyle w:val="Hyperlink"/>
            <w:rFonts w:ascii="GHEA Grapalat" w:hAnsi="GHEA Grapalat" w:cs="Sylfaen"/>
            <w:sz w:val="16"/>
            <w:szCs w:val="16"/>
            <w:lang w:val="hy-AM"/>
          </w:rPr>
          <w:t>տարեկան</w:t>
        </w:r>
        <w:r w:rsidRPr="00286068">
          <w:rPr>
            <w:rStyle w:val="Hyperlink"/>
            <w:rFonts w:ascii="GHEA Grapalat" w:hAnsi="GHEA Grapalat"/>
            <w:sz w:val="16"/>
            <w:szCs w:val="16"/>
            <w:lang w:val="hy-AM"/>
          </w:rPr>
          <w:t>-</w:t>
        </w:r>
        <w:r w:rsidRPr="00286068">
          <w:rPr>
            <w:rStyle w:val="Hyperlink"/>
            <w:rFonts w:ascii="GHEA Grapalat" w:hAnsi="GHEA Grapalat" w:cs="Sylfaen"/>
            <w:sz w:val="16"/>
            <w:szCs w:val="16"/>
            <w:lang w:val="hy-AM"/>
          </w:rPr>
          <w:t>հաշվետվություններ</w:t>
        </w:r>
      </w:hyperlink>
      <w:r w:rsidRPr="00286068">
        <w:rPr>
          <w:rFonts w:ascii="GHEA Grapalat" w:hAnsi="GHEA Grapalat" w:cs="Sylfaen"/>
          <w:sz w:val="16"/>
          <w:szCs w:val="16"/>
          <w:lang w:val="hy-AM"/>
        </w:rPr>
        <w:t xml:space="preserve"> </w:t>
      </w:r>
    </w:p>
  </w:footnote>
  <w:footnote w:id="9">
    <w:p w14:paraId="28FBB829" w14:textId="77777777" w:rsidR="008B6676" w:rsidRPr="00286068" w:rsidRDefault="008B6676" w:rsidP="00007BBC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286068">
        <w:rPr>
          <w:rStyle w:val="FootnoteReference"/>
          <w:rFonts w:ascii="GHEA Grapalat" w:hAnsi="GHEA Grapalat"/>
          <w:sz w:val="16"/>
          <w:szCs w:val="16"/>
        </w:rPr>
        <w:footnoteRef/>
      </w:r>
      <w:r w:rsidRPr="00286068">
        <w:rPr>
          <w:rFonts w:ascii="GHEA Grapalat" w:hAnsi="GHEA Grapalat"/>
          <w:sz w:val="16"/>
          <w:szCs w:val="16"/>
          <w:lang w:val="hy-AM"/>
        </w:rPr>
        <w:t xml:space="preserve"> </w:t>
      </w:r>
      <w:hyperlink r:id="rId6" w:history="1">
        <w:r w:rsidRPr="00286068">
          <w:rPr>
            <w:rStyle w:val="Hyperlink"/>
            <w:rFonts w:ascii="GHEA Grapalat" w:hAnsi="GHEA Grapalat"/>
            <w:sz w:val="16"/>
            <w:szCs w:val="16"/>
            <w:lang w:val="hy-AM"/>
          </w:rPr>
          <w:t>https://eiti.org/system/files/documents/armenia_validation_2019_initial_assessment_march_2020.pdf</w:t>
        </w:r>
      </w:hyperlink>
      <w:r w:rsidRPr="00286068">
        <w:rPr>
          <w:rFonts w:ascii="GHEA Grapalat" w:hAnsi="GHEA Grapalat"/>
          <w:sz w:val="16"/>
          <w:szCs w:val="16"/>
          <w:lang w:val="hy-AM"/>
        </w:rPr>
        <w:t xml:space="preserve"> </w:t>
      </w:r>
    </w:p>
  </w:footnote>
  <w:footnote w:id="10">
    <w:p w14:paraId="5BD4CB7E" w14:textId="77777777" w:rsidR="008B6676" w:rsidRPr="004F3DCA" w:rsidRDefault="008B6676" w:rsidP="00007BBC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4F3DCA">
        <w:rPr>
          <w:rStyle w:val="FootnoteReference"/>
          <w:rFonts w:ascii="GHEA Grapalat" w:hAnsi="GHEA Grapalat"/>
          <w:sz w:val="16"/>
          <w:szCs w:val="16"/>
        </w:rPr>
        <w:footnoteRef/>
      </w:r>
      <w:r w:rsidRPr="004F3DCA">
        <w:rPr>
          <w:rFonts w:ascii="GHEA Grapalat" w:hAnsi="GHEA Grapalat"/>
          <w:sz w:val="16"/>
          <w:szCs w:val="16"/>
          <w:lang w:val="hy-AM"/>
        </w:rPr>
        <w:t xml:space="preserve"> </w:t>
      </w:r>
      <w:hyperlink r:id="rId7" w:history="1">
        <w:r w:rsidRPr="004F3DCA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https://www.angloamerican.com/sustainability</w:t>
        </w:r>
      </w:hyperlink>
    </w:p>
  </w:footnote>
  <w:footnote w:id="11">
    <w:p w14:paraId="0D8F8F5F" w14:textId="77777777" w:rsidR="008B6676" w:rsidRPr="004F3DCA" w:rsidRDefault="008B6676" w:rsidP="00007BBC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4F3DCA">
        <w:rPr>
          <w:rStyle w:val="FootnoteReference"/>
          <w:rFonts w:ascii="GHEA Grapalat" w:hAnsi="GHEA Grapalat"/>
          <w:sz w:val="16"/>
          <w:szCs w:val="16"/>
        </w:rPr>
        <w:footnoteRef/>
      </w:r>
      <w:r w:rsidRPr="004F3DCA">
        <w:rPr>
          <w:rFonts w:ascii="GHEA Grapalat" w:hAnsi="GHEA Grapalat"/>
          <w:sz w:val="16"/>
          <w:szCs w:val="16"/>
          <w:lang w:val="hy-AM"/>
        </w:rPr>
        <w:t xml:space="preserve"> </w:t>
      </w:r>
      <w:hyperlink r:id="rId8" w:history="1">
        <w:r w:rsidRPr="004F3DCA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https://www.newmont.com/sustainability/default.aspx</w:t>
        </w:r>
      </w:hyperlink>
      <w:r w:rsidRPr="004F3DCA">
        <w:rPr>
          <w:rFonts w:ascii="GHEA Grapalat" w:hAnsi="GHEA Grapalat"/>
          <w:sz w:val="16"/>
          <w:szCs w:val="16"/>
          <w:lang w:val="hy-AM"/>
        </w:rPr>
        <w:t xml:space="preserve"> </w:t>
      </w:r>
    </w:p>
  </w:footnote>
  <w:footnote w:id="12">
    <w:p w14:paraId="577BE6E2" w14:textId="77777777" w:rsidR="008B6676" w:rsidRPr="009F0E45" w:rsidRDefault="008B6676" w:rsidP="00007BBC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9F0E45">
        <w:rPr>
          <w:rStyle w:val="FootnoteReference"/>
          <w:rFonts w:ascii="GHEA Grapalat" w:hAnsi="GHEA Grapalat"/>
          <w:sz w:val="16"/>
          <w:szCs w:val="16"/>
        </w:rPr>
        <w:footnoteRef/>
      </w:r>
      <w:r w:rsidRPr="009F0E45">
        <w:rPr>
          <w:rFonts w:ascii="GHEA Grapalat" w:hAnsi="GHEA Grapalat"/>
          <w:sz w:val="16"/>
          <w:szCs w:val="16"/>
          <w:lang w:val="hy-AM"/>
        </w:rPr>
        <w:t xml:space="preserve"> </w:t>
      </w:r>
      <w:hyperlink r:id="rId9" w:history="1">
        <w:r w:rsidRPr="009F0E45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https://www.arlis.am/documentview.aspx?docID=120135</w:t>
        </w:r>
      </w:hyperlink>
      <w:r w:rsidRPr="009F0E45">
        <w:rPr>
          <w:rFonts w:ascii="GHEA Grapalat" w:hAnsi="GHEA Grapalat"/>
          <w:sz w:val="16"/>
          <w:szCs w:val="16"/>
          <w:lang w:val="hy-AM"/>
        </w:rPr>
        <w:t xml:space="preserve"> </w:t>
      </w:r>
    </w:p>
  </w:footnote>
  <w:footnote w:id="13">
    <w:p w14:paraId="47554EDB" w14:textId="77777777" w:rsidR="008B6676" w:rsidRPr="00693065" w:rsidRDefault="008B6676" w:rsidP="007E316B">
      <w:pPr>
        <w:spacing w:after="0" w:line="240" w:lineRule="auto"/>
        <w:rPr>
          <w:rFonts w:ascii="GHEA Grapalat" w:eastAsia="Times New Roman" w:hAnsi="GHEA Grapalat" w:cs="Times New Roman"/>
          <w:lang w:val="hy-AM"/>
        </w:rPr>
      </w:pPr>
      <w:r>
        <w:rPr>
          <w:rStyle w:val="FootnoteReference"/>
        </w:rPr>
        <w:footnoteRef/>
      </w:r>
      <w:r w:rsidRPr="00F71171">
        <w:rPr>
          <w:lang w:val="hy-AM"/>
        </w:rPr>
        <w:t xml:space="preserve"> </w:t>
      </w:r>
      <w:r w:rsidRPr="00693065">
        <w:rPr>
          <w:rStyle w:val="Hyperlink"/>
          <w:rFonts w:ascii="GHEA Grapalat" w:hAnsi="GHEA Grapalat"/>
          <w:sz w:val="16"/>
          <w:szCs w:val="16"/>
          <w:lang w:val="hy-AM"/>
        </w:rPr>
        <w:t>https://www.lydianarmenia.am/arm/pages/amulsar-bnapahpanakan-monitoring/116/</w:t>
      </w:r>
    </w:p>
  </w:footnote>
  <w:footnote w:id="14">
    <w:p w14:paraId="2EBF10D6" w14:textId="77777777" w:rsidR="008B6676" w:rsidRPr="00F71171" w:rsidRDefault="008B6676" w:rsidP="007E316B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71171">
        <w:rPr>
          <w:lang w:val="hy-AM"/>
        </w:rPr>
        <w:t xml:space="preserve"> </w:t>
      </w:r>
      <w:hyperlink r:id="rId10" w:history="1">
        <w:r w:rsidRPr="00693065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https://www.ifc.org/wps/wcm/connect/595149ed-8bef-4241-8d7c-50e91d8e459d/Final%2B-%2BMining.pdf?MOD=AJPERES&amp;CVID=nPthex1&amp;id=1323153264157</w:t>
        </w:r>
      </w:hyperlink>
      <w:r w:rsidRPr="00F71171">
        <w:rPr>
          <w:lang w:val="hy-AM"/>
        </w:rPr>
        <w:t xml:space="preserve"> </w:t>
      </w:r>
    </w:p>
  </w:footnote>
  <w:footnote w:id="15">
    <w:p w14:paraId="72F59D15" w14:textId="77777777" w:rsidR="008B6676" w:rsidRPr="00F71171" w:rsidRDefault="008B6676" w:rsidP="00007BBC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71171">
        <w:rPr>
          <w:lang w:val="hy-AM"/>
        </w:rPr>
        <w:t xml:space="preserve"> </w:t>
      </w:r>
      <w:hyperlink r:id="rId11" w:history="1">
        <w:r w:rsidRPr="00693065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https://www.ifc.org/wps/wcm/connect/d4bd76ad-ea04-4583-a54f-371b1a7e5cd0/Beyond_The_Balance_Sheet_IFC_Toolkit_for_Disclosure_Transparency.pdf?MOD=AJPERES&amp;CVID=morp0vo</w:t>
        </w:r>
      </w:hyperlink>
      <w:r w:rsidRPr="00F71171">
        <w:rPr>
          <w:lang w:val="hy-AM"/>
        </w:rPr>
        <w:t xml:space="preserve"> </w:t>
      </w:r>
    </w:p>
  </w:footnote>
  <w:footnote w:id="16">
    <w:p w14:paraId="5398296F" w14:textId="77777777" w:rsidR="008B6676" w:rsidRPr="00F71171" w:rsidRDefault="008B6676" w:rsidP="00007BBC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71171">
        <w:rPr>
          <w:lang w:val="hy-AM"/>
        </w:rPr>
        <w:t xml:space="preserve"> </w:t>
      </w:r>
      <w:hyperlink r:id="rId12" w:history="1">
        <w:r w:rsidRPr="00AD0684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https://www.ifc.org/wps/wcm/connect/6f3c3893-c196-43b4-aa16-f0b4c82c326e/ESRP_Oct2016.pdf?MOD=AJPERES&amp;CVID=lRwoQFr</w:t>
        </w:r>
      </w:hyperlink>
      <w:r w:rsidRPr="00F71171">
        <w:rPr>
          <w:lang w:val="hy-AM"/>
        </w:rPr>
        <w:t xml:space="preserve"> </w:t>
      </w:r>
    </w:p>
  </w:footnote>
  <w:footnote w:id="17">
    <w:p w14:paraId="2DA7B4CF" w14:textId="1972B100" w:rsidR="008B6676" w:rsidRPr="006D0B64" w:rsidRDefault="008B6676">
      <w:pPr>
        <w:pStyle w:val="FootnoteText"/>
        <w:rPr>
          <w:rFonts w:ascii="GHEA Grapalat" w:hAnsi="GHEA Grapalat"/>
          <w:sz w:val="18"/>
          <w:lang w:val="hy-AM"/>
        </w:rPr>
      </w:pPr>
      <w:r w:rsidRPr="006D0B64">
        <w:rPr>
          <w:rStyle w:val="FootnoteReference"/>
          <w:rFonts w:ascii="GHEA Grapalat" w:hAnsi="GHEA Grapalat"/>
          <w:sz w:val="18"/>
        </w:rPr>
        <w:footnoteRef/>
      </w:r>
      <w:r w:rsidRPr="006D0B64">
        <w:rPr>
          <w:rFonts w:ascii="GHEA Grapalat" w:hAnsi="GHEA Grapalat"/>
          <w:sz w:val="18"/>
          <w:lang w:val="hy-AM"/>
        </w:rPr>
        <w:t xml:space="preserve"> </w:t>
      </w:r>
      <w:hyperlink r:id="rId13" w:history="1">
        <w:r w:rsidRPr="006D0B64">
          <w:rPr>
            <w:rStyle w:val="Hyperlink"/>
            <w:rFonts w:ascii="GHEA Grapalat" w:hAnsi="GHEA Grapalat"/>
            <w:sz w:val="18"/>
            <w:lang w:val="hy-AM"/>
          </w:rPr>
          <w:t>https://www.nornickel.ru/upload/iblock/9af/godovoj_otchet_za_2020_god_190521.pdf</w:t>
        </w:r>
      </w:hyperlink>
      <w:r w:rsidRPr="006D0B64">
        <w:rPr>
          <w:rFonts w:ascii="GHEA Grapalat" w:hAnsi="GHEA Grapalat"/>
          <w:sz w:val="18"/>
          <w:lang w:val="hy-AM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DAB09" w14:textId="77777777" w:rsidR="008B6676" w:rsidRPr="003D2633" w:rsidRDefault="008B6676">
    <w:pPr>
      <w:pStyle w:val="Header"/>
      <w:rPr>
        <w:rFonts w:ascii="GHEA Grapalat" w:hAnsi="GHEA Grapalat"/>
        <w:sz w:val="16"/>
        <w:szCs w:val="16"/>
      </w:rPr>
    </w:pPr>
    <w:proofErr w:type="spellStart"/>
    <w:r w:rsidRPr="00B74709">
      <w:rPr>
        <w:rFonts w:ascii="GHEA Grapalat" w:hAnsi="GHEA Grapalat"/>
        <w:sz w:val="16"/>
        <w:szCs w:val="16"/>
      </w:rPr>
      <w:t>Ծրագիր</w:t>
    </w:r>
    <w:proofErr w:type="spellEnd"/>
    <w:r w:rsidRPr="00B74709">
      <w:rPr>
        <w:rFonts w:ascii="GHEA Grapalat" w:hAnsi="GHEA Grapalat"/>
        <w:sz w:val="16"/>
        <w:szCs w:val="16"/>
      </w:rPr>
      <w:t xml:space="preserve">. </w:t>
    </w:r>
    <w:proofErr w:type="spellStart"/>
    <w:r w:rsidRPr="00B74709">
      <w:rPr>
        <w:rFonts w:ascii="GHEA Grapalat" w:hAnsi="GHEA Grapalat"/>
        <w:sz w:val="16"/>
        <w:szCs w:val="16"/>
      </w:rPr>
      <w:t>Հայաստանի</w:t>
    </w:r>
    <w:proofErr w:type="spellEnd"/>
    <w:r w:rsidRPr="00B74709">
      <w:rPr>
        <w:rFonts w:ascii="GHEA Grapalat" w:hAnsi="GHEA Grapalat"/>
        <w:sz w:val="16"/>
        <w:szCs w:val="16"/>
      </w:rPr>
      <w:t xml:space="preserve"> </w:t>
    </w:r>
    <w:proofErr w:type="spellStart"/>
    <w:r w:rsidRPr="00B74709">
      <w:rPr>
        <w:rFonts w:ascii="GHEA Grapalat" w:hAnsi="GHEA Grapalat"/>
        <w:sz w:val="16"/>
        <w:szCs w:val="16"/>
      </w:rPr>
      <w:t>հանքարդյունաբերության</w:t>
    </w:r>
    <w:proofErr w:type="spellEnd"/>
    <w:r w:rsidRPr="00B74709">
      <w:rPr>
        <w:rFonts w:ascii="GHEA Grapalat" w:hAnsi="GHEA Grapalat"/>
        <w:sz w:val="16"/>
        <w:szCs w:val="16"/>
      </w:rPr>
      <w:t xml:space="preserve"> </w:t>
    </w:r>
    <w:proofErr w:type="spellStart"/>
    <w:r w:rsidRPr="00B74709">
      <w:rPr>
        <w:rFonts w:ascii="GHEA Grapalat" w:hAnsi="GHEA Grapalat"/>
        <w:sz w:val="16"/>
        <w:szCs w:val="16"/>
      </w:rPr>
      <w:t>քաղաքականություն</w:t>
    </w:r>
    <w:proofErr w:type="spellEnd"/>
    <w:r w:rsidRPr="00B74709">
      <w:rPr>
        <w:rFonts w:ascii="GHEA Grapalat" w:hAnsi="GHEA Grapalat"/>
        <w:sz w:val="16"/>
        <w:szCs w:val="16"/>
      </w:rPr>
      <w:t xml:space="preserve"> II </w:t>
    </w:r>
    <w:proofErr w:type="spellStart"/>
    <w:r w:rsidRPr="00B74709">
      <w:rPr>
        <w:rFonts w:ascii="GHEA Grapalat" w:hAnsi="GHEA Grapalat"/>
        <w:sz w:val="16"/>
        <w:szCs w:val="16"/>
      </w:rPr>
      <w:t>Հանքարդյունաբերության</w:t>
    </w:r>
    <w:proofErr w:type="spellEnd"/>
    <w:r w:rsidRPr="00B74709">
      <w:rPr>
        <w:rFonts w:ascii="GHEA Grapalat" w:hAnsi="GHEA Grapalat"/>
        <w:sz w:val="16"/>
        <w:szCs w:val="16"/>
      </w:rPr>
      <w:t xml:space="preserve"> </w:t>
    </w:r>
    <w:proofErr w:type="spellStart"/>
    <w:r w:rsidRPr="00B74709">
      <w:rPr>
        <w:rFonts w:ascii="GHEA Grapalat" w:hAnsi="GHEA Grapalat"/>
        <w:sz w:val="16"/>
        <w:szCs w:val="16"/>
      </w:rPr>
      <w:t>ոլորտի</w:t>
    </w:r>
    <w:proofErr w:type="spellEnd"/>
    <w:r w:rsidRPr="00B74709">
      <w:rPr>
        <w:rFonts w:ascii="GHEA Grapalat" w:hAnsi="GHEA Grapalat"/>
        <w:sz w:val="16"/>
        <w:szCs w:val="16"/>
      </w:rPr>
      <w:t xml:space="preserve"> </w:t>
    </w:r>
    <w:proofErr w:type="spellStart"/>
    <w:r w:rsidRPr="00B74709">
      <w:rPr>
        <w:rFonts w:ascii="GHEA Grapalat" w:hAnsi="GHEA Grapalat"/>
        <w:sz w:val="16"/>
        <w:szCs w:val="16"/>
      </w:rPr>
      <w:t>զարգացման</w:t>
    </w:r>
    <w:proofErr w:type="spellEnd"/>
    <w:r w:rsidRPr="00B74709">
      <w:rPr>
        <w:rFonts w:ascii="GHEA Grapalat" w:hAnsi="GHEA Grapalat"/>
        <w:sz w:val="16"/>
        <w:szCs w:val="16"/>
      </w:rPr>
      <w:t xml:space="preserve"> </w:t>
    </w:r>
    <w:proofErr w:type="spellStart"/>
    <w:r w:rsidRPr="00B74709">
      <w:rPr>
        <w:rFonts w:ascii="GHEA Grapalat" w:hAnsi="GHEA Grapalat"/>
        <w:sz w:val="16"/>
        <w:szCs w:val="16"/>
      </w:rPr>
      <w:t>ռազմավարության</w:t>
    </w:r>
    <w:proofErr w:type="spellEnd"/>
    <w:r w:rsidRPr="00B74709">
      <w:rPr>
        <w:rFonts w:ascii="GHEA Grapalat" w:hAnsi="GHEA Grapalat"/>
        <w:sz w:val="16"/>
        <w:szCs w:val="16"/>
      </w:rPr>
      <w:t xml:space="preserve"> </w:t>
    </w:r>
    <w:proofErr w:type="spellStart"/>
    <w:r w:rsidRPr="00B74709">
      <w:rPr>
        <w:rFonts w:ascii="GHEA Grapalat" w:hAnsi="GHEA Grapalat"/>
        <w:sz w:val="16"/>
        <w:szCs w:val="16"/>
      </w:rPr>
      <w:t>մշակում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C21DC"/>
    <w:multiLevelType w:val="multilevel"/>
    <w:tmpl w:val="D10084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971889"/>
    <w:multiLevelType w:val="hybridMultilevel"/>
    <w:tmpl w:val="AA4CA3B8"/>
    <w:lvl w:ilvl="0" w:tplc="BE58BD1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1243E"/>
    <w:multiLevelType w:val="hybridMultilevel"/>
    <w:tmpl w:val="333E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05A1A"/>
    <w:multiLevelType w:val="hybridMultilevel"/>
    <w:tmpl w:val="D264C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E5CA8"/>
    <w:multiLevelType w:val="hybridMultilevel"/>
    <w:tmpl w:val="AD66A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1076D"/>
    <w:multiLevelType w:val="hybridMultilevel"/>
    <w:tmpl w:val="1E3439FC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E34A9"/>
    <w:multiLevelType w:val="hybridMultilevel"/>
    <w:tmpl w:val="12C2E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B2372"/>
    <w:multiLevelType w:val="hybridMultilevel"/>
    <w:tmpl w:val="1DC20C8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4B5BAC"/>
    <w:multiLevelType w:val="multilevel"/>
    <w:tmpl w:val="5F2481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A80249"/>
    <w:multiLevelType w:val="multilevel"/>
    <w:tmpl w:val="D10084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3556D7"/>
    <w:multiLevelType w:val="multilevel"/>
    <w:tmpl w:val="5F827A08"/>
    <w:lvl w:ilvl="0">
      <w:start w:val="9"/>
      <w:numFmt w:val="decimal"/>
      <w:lvlText w:val="%1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5223D7E"/>
    <w:multiLevelType w:val="hybridMultilevel"/>
    <w:tmpl w:val="5D4C94C6"/>
    <w:lvl w:ilvl="0" w:tplc="8F70375E">
      <w:start w:val="44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D4E52"/>
    <w:multiLevelType w:val="hybridMultilevel"/>
    <w:tmpl w:val="A6FCA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251DF"/>
    <w:multiLevelType w:val="hybridMultilevel"/>
    <w:tmpl w:val="6D70D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20D8C"/>
    <w:multiLevelType w:val="hybridMultilevel"/>
    <w:tmpl w:val="E3BE6EF0"/>
    <w:lvl w:ilvl="0" w:tplc="BBCAB5A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A73AD"/>
    <w:multiLevelType w:val="hybridMultilevel"/>
    <w:tmpl w:val="28F8F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1677F"/>
    <w:multiLevelType w:val="hybridMultilevel"/>
    <w:tmpl w:val="87C2A6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D0B0088"/>
    <w:multiLevelType w:val="hybridMultilevel"/>
    <w:tmpl w:val="22FEEA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553F07"/>
    <w:multiLevelType w:val="hybridMultilevel"/>
    <w:tmpl w:val="581A2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245D1F"/>
    <w:multiLevelType w:val="hybridMultilevel"/>
    <w:tmpl w:val="804A14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96C31"/>
    <w:multiLevelType w:val="hybridMultilevel"/>
    <w:tmpl w:val="6AB2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823A2"/>
    <w:multiLevelType w:val="hybridMultilevel"/>
    <w:tmpl w:val="4F26DA7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AD5730E"/>
    <w:multiLevelType w:val="multilevel"/>
    <w:tmpl w:val="5DEC901E"/>
    <w:lvl w:ilvl="0">
      <w:start w:val="8"/>
      <w:numFmt w:val="decimal"/>
      <w:lvlText w:val="%1."/>
      <w:lvlJc w:val="left"/>
      <w:pPr>
        <w:ind w:left="520" w:hanging="5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20" w:hanging="520"/>
      </w:pPr>
      <w:rPr>
        <w:rFonts w:hint="default"/>
        <w:b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5B8A0AA6"/>
    <w:multiLevelType w:val="multilevel"/>
    <w:tmpl w:val="8758BE32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CDD572A"/>
    <w:multiLevelType w:val="hybridMultilevel"/>
    <w:tmpl w:val="D65AD0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FB0FCA"/>
    <w:multiLevelType w:val="hybridMultilevel"/>
    <w:tmpl w:val="F1FE2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DD433B"/>
    <w:multiLevelType w:val="hybridMultilevel"/>
    <w:tmpl w:val="D5D28F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9C49C5"/>
    <w:multiLevelType w:val="multilevel"/>
    <w:tmpl w:val="D10084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8E67E4B"/>
    <w:multiLevelType w:val="hybridMultilevel"/>
    <w:tmpl w:val="C3B47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F5276C"/>
    <w:multiLevelType w:val="hybridMultilevel"/>
    <w:tmpl w:val="2954FBAA"/>
    <w:lvl w:ilvl="0" w:tplc="70303CB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6E1B6A"/>
    <w:multiLevelType w:val="multilevel"/>
    <w:tmpl w:val="EC1A2CD4"/>
    <w:lvl w:ilvl="0">
      <w:start w:val="9"/>
      <w:numFmt w:val="decimal"/>
      <w:lvlText w:val="%1."/>
      <w:lvlJc w:val="left"/>
      <w:pPr>
        <w:ind w:left="460" w:hanging="4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77485D3D"/>
    <w:multiLevelType w:val="multilevel"/>
    <w:tmpl w:val="D10084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DB6809"/>
    <w:multiLevelType w:val="hybridMultilevel"/>
    <w:tmpl w:val="F112DA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28"/>
  </w:num>
  <w:num w:numId="4">
    <w:abstractNumId w:val="15"/>
  </w:num>
  <w:num w:numId="5">
    <w:abstractNumId w:val="11"/>
  </w:num>
  <w:num w:numId="6">
    <w:abstractNumId w:val="8"/>
  </w:num>
  <w:num w:numId="7">
    <w:abstractNumId w:val="12"/>
  </w:num>
  <w:num w:numId="8">
    <w:abstractNumId w:val="2"/>
  </w:num>
  <w:num w:numId="9">
    <w:abstractNumId w:val="14"/>
  </w:num>
  <w:num w:numId="10">
    <w:abstractNumId w:val="5"/>
  </w:num>
  <w:num w:numId="11">
    <w:abstractNumId w:val="1"/>
  </w:num>
  <w:num w:numId="12">
    <w:abstractNumId w:val="17"/>
  </w:num>
  <w:num w:numId="13">
    <w:abstractNumId w:val="3"/>
  </w:num>
  <w:num w:numId="14">
    <w:abstractNumId w:val="4"/>
  </w:num>
  <w:num w:numId="15">
    <w:abstractNumId w:val="0"/>
  </w:num>
  <w:num w:numId="16">
    <w:abstractNumId w:val="6"/>
  </w:num>
  <w:num w:numId="17">
    <w:abstractNumId w:val="31"/>
  </w:num>
  <w:num w:numId="18">
    <w:abstractNumId w:val="29"/>
  </w:num>
  <w:num w:numId="19">
    <w:abstractNumId w:val="9"/>
  </w:num>
  <w:num w:numId="20">
    <w:abstractNumId w:val="27"/>
  </w:num>
  <w:num w:numId="21">
    <w:abstractNumId w:val="22"/>
  </w:num>
  <w:num w:numId="22">
    <w:abstractNumId w:val="19"/>
  </w:num>
  <w:num w:numId="23">
    <w:abstractNumId w:val="30"/>
  </w:num>
  <w:num w:numId="24">
    <w:abstractNumId w:val="23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32"/>
  </w:num>
  <w:num w:numId="28">
    <w:abstractNumId w:val="16"/>
  </w:num>
  <w:num w:numId="29">
    <w:abstractNumId w:val="20"/>
  </w:num>
  <w:num w:numId="30">
    <w:abstractNumId w:val="26"/>
  </w:num>
  <w:num w:numId="31">
    <w:abstractNumId w:val="24"/>
  </w:num>
  <w:num w:numId="32">
    <w:abstractNumId w:val="18"/>
  </w:num>
  <w:num w:numId="33">
    <w:abstractNumId w:val="7"/>
  </w:num>
  <w:num w:numId="34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BBC"/>
    <w:rsid w:val="00001D38"/>
    <w:rsid w:val="00007BBC"/>
    <w:rsid w:val="000210C2"/>
    <w:rsid w:val="000368DC"/>
    <w:rsid w:val="00055B7F"/>
    <w:rsid w:val="000638C1"/>
    <w:rsid w:val="00077D65"/>
    <w:rsid w:val="000D6167"/>
    <w:rsid w:val="000F16C2"/>
    <w:rsid w:val="00107364"/>
    <w:rsid w:val="0011566F"/>
    <w:rsid w:val="001619FF"/>
    <w:rsid w:val="00163262"/>
    <w:rsid w:val="001B1F73"/>
    <w:rsid w:val="001B3671"/>
    <w:rsid w:val="001F4EDE"/>
    <w:rsid w:val="001F6FF1"/>
    <w:rsid w:val="0020397B"/>
    <w:rsid w:val="00204114"/>
    <w:rsid w:val="00211D50"/>
    <w:rsid w:val="00270D91"/>
    <w:rsid w:val="002776DC"/>
    <w:rsid w:val="0028196A"/>
    <w:rsid w:val="00286068"/>
    <w:rsid w:val="00286E4F"/>
    <w:rsid w:val="00335C39"/>
    <w:rsid w:val="003B4912"/>
    <w:rsid w:val="003D05D5"/>
    <w:rsid w:val="003D2633"/>
    <w:rsid w:val="003D3B9C"/>
    <w:rsid w:val="003D63D7"/>
    <w:rsid w:val="00406FEB"/>
    <w:rsid w:val="004114C4"/>
    <w:rsid w:val="0046185A"/>
    <w:rsid w:val="004C59B6"/>
    <w:rsid w:val="004D2AAE"/>
    <w:rsid w:val="004F3DCA"/>
    <w:rsid w:val="004F71DB"/>
    <w:rsid w:val="005157F5"/>
    <w:rsid w:val="005330A6"/>
    <w:rsid w:val="00546F2B"/>
    <w:rsid w:val="005E48C5"/>
    <w:rsid w:val="005F1E7B"/>
    <w:rsid w:val="00602130"/>
    <w:rsid w:val="006024ED"/>
    <w:rsid w:val="00611A1F"/>
    <w:rsid w:val="00657CEC"/>
    <w:rsid w:val="00681A97"/>
    <w:rsid w:val="00685E89"/>
    <w:rsid w:val="00693065"/>
    <w:rsid w:val="006B3919"/>
    <w:rsid w:val="006C1DA7"/>
    <w:rsid w:val="006D0B64"/>
    <w:rsid w:val="006F761B"/>
    <w:rsid w:val="007007DD"/>
    <w:rsid w:val="00703602"/>
    <w:rsid w:val="007734D8"/>
    <w:rsid w:val="007969EA"/>
    <w:rsid w:val="007C693A"/>
    <w:rsid w:val="007D007A"/>
    <w:rsid w:val="007D3686"/>
    <w:rsid w:val="007E316B"/>
    <w:rsid w:val="008163B7"/>
    <w:rsid w:val="00825172"/>
    <w:rsid w:val="00854DBF"/>
    <w:rsid w:val="008803B1"/>
    <w:rsid w:val="008B29D9"/>
    <w:rsid w:val="008B4143"/>
    <w:rsid w:val="008B6676"/>
    <w:rsid w:val="0090388C"/>
    <w:rsid w:val="00917D08"/>
    <w:rsid w:val="00930362"/>
    <w:rsid w:val="00935F95"/>
    <w:rsid w:val="00947FAF"/>
    <w:rsid w:val="009A4FF3"/>
    <w:rsid w:val="009F0E45"/>
    <w:rsid w:val="009F44F0"/>
    <w:rsid w:val="00A06548"/>
    <w:rsid w:val="00A30DA3"/>
    <w:rsid w:val="00A8349D"/>
    <w:rsid w:val="00AC5E16"/>
    <w:rsid w:val="00AD0684"/>
    <w:rsid w:val="00B14953"/>
    <w:rsid w:val="00B17618"/>
    <w:rsid w:val="00B21C1D"/>
    <w:rsid w:val="00B2428E"/>
    <w:rsid w:val="00B2645B"/>
    <w:rsid w:val="00B374D1"/>
    <w:rsid w:val="00B52D28"/>
    <w:rsid w:val="00B576A7"/>
    <w:rsid w:val="00B63735"/>
    <w:rsid w:val="00BB3C5F"/>
    <w:rsid w:val="00BF598A"/>
    <w:rsid w:val="00C061A6"/>
    <w:rsid w:val="00C4155A"/>
    <w:rsid w:val="00C655C0"/>
    <w:rsid w:val="00C96D3B"/>
    <w:rsid w:val="00CA5019"/>
    <w:rsid w:val="00CC580F"/>
    <w:rsid w:val="00CC5FE5"/>
    <w:rsid w:val="00CE01AD"/>
    <w:rsid w:val="00CE33B2"/>
    <w:rsid w:val="00CE7F90"/>
    <w:rsid w:val="00CF3B1D"/>
    <w:rsid w:val="00D20624"/>
    <w:rsid w:val="00D40E65"/>
    <w:rsid w:val="00D42911"/>
    <w:rsid w:val="00D53706"/>
    <w:rsid w:val="00D77A13"/>
    <w:rsid w:val="00DA50AC"/>
    <w:rsid w:val="00DF7CF5"/>
    <w:rsid w:val="00E12D75"/>
    <w:rsid w:val="00E45C67"/>
    <w:rsid w:val="00E4609A"/>
    <w:rsid w:val="00E8246D"/>
    <w:rsid w:val="00EA40C6"/>
    <w:rsid w:val="00F21CFC"/>
    <w:rsid w:val="00F304B2"/>
    <w:rsid w:val="00F33591"/>
    <w:rsid w:val="00F3452E"/>
    <w:rsid w:val="00F637C4"/>
    <w:rsid w:val="00F650E8"/>
    <w:rsid w:val="00FB3164"/>
    <w:rsid w:val="00FC6D50"/>
    <w:rsid w:val="00FD17EA"/>
    <w:rsid w:val="00FD7E17"/>
    <w:rsid w:val="00FE3CAA"/>
    <w:rsid w:val="00FF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49BEE"/>
  <w15:docId w15:val="{67855573-34A3-42C5-B7F1-4534E631E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BC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007BBC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Times New Roman"/>
      <w:b/>
      <w:bCs/>
      <w:color w:val="7030A0"/>
      <w:kern w:val="36"/>
      <w:sz w:val="28"/>
      <w:szCs w:val="4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7B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7030A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07B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7030A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BC"/>
    <w:rPr>
      <w:rFonts w:ascii="Arial" w:eastAsia="Times New Roman" w:hAnsi="Arial" w:cs="Times New Roman"/>
      <w:b/>
      <w:bCs/>
      <w:color w:val="7030A0"/>
      <w:kern w:val="36"/>
      <w:sz w:val="28"/>
      <w:szCs w:val="4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007BBC"/>
    <w:rPr>
      <w:rFonts w:asciiTheme="majorHAnsi" w:eastAsiaTheme="majorEastAsia" w:hAnsiTheme="majorHAnsi" w:cstheme="majorBidi"/>
      <w:b/>
      <w:color w:val="7030A0"/>
      <w:sz w:val="2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007BBC"/>
    <w:rPr>
      <w:rFonts w:asciiTheme="majorHAnsi" w:eastAsiaTheme="majorEastAsia" w:hAnsiTheme="majorHAnsi" w:cstheme="majorBidi"/>
      <w:i/>
      <w:color w:val="7030A0"/>
      <w:lang w:val="en-GB"/>
    </w:rPr>
  </w:style>
  <w:style w:type="paragraph" w:styleId="NormalWeb">
    <w:name w:val="Normal (Web)"/>
    <w:basedOn w:val="Normal"/>
    <w:uiPriority w:val="99"/>
    <w:unhideWhenUsed/>
    <w:rsid w:val="00007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007BBC"/>
    <w:rPr>
      <w:color w:val="0000FF"/>
      <w:u w:val="single"/>
    </w:rPr>
  </w:style>
  <w:style w:type="character" w:customStyle="1" w:styleId="apple-tab-span">
    <w:name w:val="apple-tab-span"/>
    <w:basedOn w:val="DefaultParagraphFont"/>
    <w:rsid w:val="00007BBC"/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Liste 1,List Bullet Mary,b1,3"/>
    <w:basedOn w:val="Normal"/>
    <w:link w:val="ListParagraphChar"/>
    <w:uiPriority w:val="34"/>
    <w:unhideWhenUsed/>
    <w:qFormat/>
    <w:rsid w:val="00007BBC"/>
    <w:pPr>
      <w:spacing w:after="200" w:line="360" w:lineRule="auto"/>
      <w:ind w:left="720" w:right="533"/>
      <w:contextualSpacing/>
      <w:jc w:val="both"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Liste 1 Char,b1 Char"/>
    <w:link w:val="ListParagraph"/>
    <w:uiPriority w:val="34"/>
    <w:qFormat/>
    <w:locked/>
    <w:rsid w:val="00007BBC"/>
    <w:rPr>
      <w:rFonts w:ascii="Calibri" w:eastAsia="Calibri" w:hAnsi="Calibri" w:cs="Times New Roman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007BB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7BBC"/>
    <w:pPr>
      <w:autoSpaceDE w:val="0"/>
      <w:autoSpaceDN w:val="0"/>
      <w:adjustRightInd w:val="0"/>
    </w:pPr>
    <w:rPr>
      <w:rFonts w:ascii="Sylfaen" w:hAnsi="Sylfaen" w:cs="Sylfaen"/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7BBC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7BBC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07BB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07B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7BBC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7BBC"/>
    <w:rPr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07BBC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007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007BB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07BBC"/>
    <w:pPr>
      <w:tabs>
        <w:tab w:val="center" w:pos="4844"/>
        <w:tab w:val="right" w:pos="9689"/>
      </w:tabs>
      <w:spacing w:after="0" w:line="240" w:lineRule="auto"/>
    </w:pPr>
    <w:rPr>
      <w:sz w:val="24"/>
      <w:szCs w:val="24"/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007BBC"/>
    <w:rPr>
      <w:sz w:val="22"/>
      <w:szCs w:val="22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07BBC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07BBC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uiPriority w:val="99"/>
    <w:semiHidden/>
    <w:rsid w:val="00007BBC"/>
    <w:rPr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7BBC"/>
    <w:rPr>
      <w:b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7BBC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07BBC"/>
    <w:rPr>
      <w:b/>
      <w:bCs/>
      <w:sz w:val="20"/>
      <w:szCs w:val="20"/>
      <w:lang w:val="en-US"/>
    </w:rPr>
  </w:style>
  <w:style w:type="table" w:customStyle="1" w:styleId="GTITableStyle1">
    <w:name w:val="GTI Table Style 1"/>
    <w:basedOn w:val="TableNormal"/>
    <w:uiPriority w:val="99"/>
    <w:rsid w:val="00007BBC"/>
    <w:rPr>
      <w:rFonts w:eastAsia="Times New Roman" w:cs="Times New Roman"/>
      <w:sz w:val="20"/>
      <w:szCs w:val="20"/>
    </w:rPr>
    <w:tblPr>
      <w:tblBorders>
        <w:bottom w:val="single" w:sz="2" w:space="0" w:color="4472C4" w:themeColor="accent1"/>
        <w:insideH w:val="single" w:sz="2" w:space="0" w:color="4472C4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472C4" w:themeColor="accent1"/>
      </w:rPr>
      <w:tblPr/>
      <w:tcPr>
        <w:tcBorders>
          <w:top w:val="nil"/>
          <w:left w:val="nil"/>
          <w:bottom w:val="single" w:sz="8" w:space="0" w:color="4472C4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BodyText">
    <w:name w:val="Body Text"/>
    <w:basedOn w:val="Normal"/>
    <w:link w:val="BodyTextChar"/>
    <w:qFormat/>
    <w:rsid w:val="00007BBC"/>
    <w:pPr>
      <w:spacing w:after="120" w:line="240" w:lineRule="atLeast"/>
    </w:pPr>
    <w:rPr>
      <w:rFonts w:eastAsia="Times New Roman" w:cs="Arial"/>
      <w:sz w:val="18"/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rsid w:val="00007BBC"/>
    <w:rPr>
      <w:rFonts w:eastAsia="Times New Roman" w:cs="Arial"/>
      <w:sz w:val="18"/>
      <w:szCs w:val="20"/>
      <w:lang w:val="ru-RU"/>
    </w:rPr>
  </w:style>
  <w:style w:type="character" w:customStyle="1" w:styleId="jlqj4b">
    <w:name w:val="jlqj4b"/>
    <w:basedOn w:val="DefaultParagraphFont"/>
    <w:rsid w:val="00007BBC"/>
  </w:style>
  <w:style w:type="paragraph" w:styleId="TOCHeading">
    <w:name w:val="TOC Heading"/>
    <w:basedOn w:val="Heading1"/>
    <w:next w:val="Normal"/>
    <w:uiPriority w:val="39"/>
    <w:unhideWhenUsed/>
    <w:qFormat/>
    <w:rsid w:val="00007BBC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007BB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07BB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07BBC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007BBC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007BBC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007BBC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007BBC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007BBC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007BBC"/>
    <w:pPr>
      <w:spacing w:after="100"/>
      <w:ind w:left="1760"/>
    </w:pPr>
    <w:rPr>
      <w:rFonts w:eastAsiaTheme="minorEastAsia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07BB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07B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BBC"/>
    <w:rPr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007BBC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FF1"/>
    <w:rPr>
      <w:rFonts w:ascii="Segoe UI" w:hAnsi="Segoe UI" w:cs="Segoe UI"/>
      <w:sz w:val="18"/>
      <w:szCs w:val="18"/>
      <w:lang w:val="en-GB"/>
    </w:rPr>
  </w:style>
  <w:style w:type="table" w:customStyle="1" w:styleId="GridTable21">
    <w:name w:val="Grid Table 21"/>
    <w:basedOn w:val="TableNormal"/>
    <w:uiPriority w:val="47"/>
    <w:rsid w:val="003D63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PlainTable21">
    <w:name w:val="Plain Table 21"/>
    <w:basedOn w:val="TableNormal"/>
    <w:uiPriority w:val="42"/>
    <w:rsid w:val="00C061A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373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A5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1.png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7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openxmlformats.org/officeDocument/2006/relationships/theme" Target="theme/theme1.xml"/><Relationship Id="rId19" Type="http://schemas.openxmlformats.org/officeDocument/2006/relationships/hyperlink" Target="https://www.e-register.am/" TargetMode="External"/><Relationship Id="rId4" Type="http://schemas.openxmlformats.org/officeDocument/2006/relationships/settings" Target="settings.xml"/><Relationship Id="rId14" Type="http://schemas.openxmlformats.org/officeDocument/2006/relationships/diagramData" Target="diagrams/data1.xm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ewmont.com/sustainability/default.aspx" TargetMode="External"/><Relationship Id="rId13" Type="http://schemas.openxmlformats.org/officeDocument/2006/relationships/hyperlink" Target="https://www.nornickel.ru/upload/iblock/9af/godovoj_otchet_za_2020_god_190521.pdf" TargetMode="External"/><Relationship Id="rId3" Type="http://schemas.openxmlformats.org/officeDocument/2006/relationships/hyperlink" Target="https://eiti.org/board-decision/2021-32" TargetMode="External"/><Relationship Id="rId7" Type="http://schemas.openxmlformats.org/officeDocument/2006/relationships/hyperlink" Target="https://www.angloamerican.com/sustainability" TargetMode="External"/><Relationship Id="rId12" Type="http://schemas.openxmlformats.org/officeDocument/2006/relationships/hyperlink" Target="https://www.ifc.org/wps/wcm/connect/6f3c3893-c196-43b4-aa16-f0b4c82c326e/ESRP_Oct2016.pdf?MOD=AJPERES&amp;CVID=lRwoQFr" TargetMode="External"/><Relationship Id="rId2" Type="http://schemas.openxmlformats.org/officeDocument/2006/relationships/hyperlink" Target="https://www.eiti.am/hy/&#1350;&#1400;&#1408;&#1400;&#1410;&#1385;&#1397;&#1400;&#1410;&#1398;&#1398;&#1381;&#1408;/2021/09/01/new-bo-declaration-form-adopted/113/" TargetMode="External"/><Relationship Id="rId1" Type="http://schemas.openxmlformats.org/officeDocument/2006/relationships/hyperlink" Target="http://www.icmm.com/en-gb/social-performance/managing-risks-impacts/prevent-bribery-corruption" TargetMode="External"/><Relationship Id="rId6" Type="http://schemas.openxmlformats.org/officeDocument/2006/relationships/hyperlink" Target="https://eiti.org/system/files/documents/armenia_validation_2019_initial_assessment_march_2020.pdf" TargetMode="External"/><Relationship Id="rId11" Type="http://schemas.openxmlformats.org/officeDocument/2006/relationships/hyperlink" Target="https://www.ifc.org/wps/wcm/connect/d4bd76ad-ea04-4583-a54f-371b1a7e5cd0/Beyond_The_Balance_Sheet_IFC_Toolkit_for_Disclosure_Transparency.pdf?MOD=AJPERES&amp;CVID=morp0vo" TargetMode="External"/><Relationship Id="rId5" Type="http://schemas.openxmlformats.org/officeDocument/2006/relationships/hyperlink" Target="https://www.eiti.am/hy/&#1333;&#1404;&#1377;&#1396;&#1405;&#1397;&#1377;&#1391;&#1377;&#1397;&#1387;&#1398;-&#1407;&#1377;&#1408;&#1381;&#1391;&#1377;&#1398;-&#1392;&#1377;&#1399;&#1406;&#1381;&#1407;&#1406;&#1400;&#1410;&#1385;&#1397;&#1400;&#1410;&#1398;&#1398;&#1381;&#1408;" TargetMode="External"/><Relationship Id="rId10" Type="http://schemas.openxmlformats.org/officeDocument/2006/relationships/hyperlink" Target="https://www.ifc.org/wps/wcm/connect/595149ed-8bef-4241-8d7c-50e91d8e459d/Final%2B-%2BMining.pdf?MOD=AJPERES&amp;CVID=nPthex1&amp;id=1323153264157" TargetMode="External"/><Relationship Id="rId4" Type="http://schemas.openxmlformats.org/officeDocument/2006/relationships/hyperlink" Target="https://www.eiti.am/hy/" TargetMode="External"/><Relationship Id="rId9" Type="http://schemas.openxmlformats.org/officeDocument/2006/relationships/hyperlink" Target="https://www.arlis.am/documentview.aspx?docID=120135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7CFB94-CAFE-3D43-B598-723ECC40F98D}" type="doc">
      <dgm:prSet loTypeId="urn:microsoft.com/office/officeart/2005/8/layout/cycle7" loCatId="" qsTypeId="urn:microsoft.com/office/officeart/2005/8/quickstyle/simple1" qsCatId="simple" csTypeId="urn:microsoft.com/office/officeart/2005/8/colors/accent0_3" csCatId="mainScheme" phldr="1"/>
      <dgm:spPr/>
      <dgm:t>
        <a:bodyPr/>
        <a:lstStyle/>
        <a:p>
          <a:endParaRPr lang="en-US"/>
        </a:p>
      </dgm:t>
    </dgm:pt>
    <dgm:pt modelId="{598DC445-A793-E54F-8CC8-E8F51A7B9451}">
      <dgm:prSet phldrT="[Text]"/>
      <dgm:spPr/>
      <dgm:t>
        <a:bodyPr/>
        <a:lstStyle/>
        <a:p>
          <a:r>
            <a:rPr lang="en-US"/>
            <a:t>Արդյունաբերություն</a:t>
          </a:r>
        </a:p>
      </dgm:t>
    </dgm:pt>
    <dgm:pt modelId="{AC2BDBF9-84E1-1745-8E31-190A6948FE32}" type="parTrans" cxnId="{8BA82E8A-645D-F14C-AC54-461D330FE0D9}">
      <dgm:prSet/>
      <dgm:spPr/>
      <dgm:t>
        <a:bodyPr/>
        <a:lstStyle/>
        <a:p>
          <a:endParaRPr lang="en-US"/>
        </a:p>
      </dgm:t>
    </dgm:pt>
    <dgm:pt modelId="{39700F2E-167E-6A49-AB02-63553DFC4098}" type="sibTrans" cxnId="{8BA82E8A-645D-F14C-AC54-461D330FE0D9}">
      <dgm:prSet/>
      <dgm:spPr/>
      <dgm:t>
        <a:bodyPr/>
        <a:lstStyle/>
        <a:p>
          <a:endParaRPr lang="en-US"/>
        </a:p>
      </dgm:t>
    </dgm:pt>
    <dgm:pt modelId="{C1BD8FA7-0E4D-FA46-8334-BD02CFB78A62}">
      <dgm:prSet phldrT="[Text]"/>
      <dgm:spPr/>
      <dgm:t>
        <a:bodyPr/>
        <a:lstStyle/>
        <a:p>
          <a:r>
            <a:rPr lang="en-US"/>
            <a:t>Կառավարություն/տեղական ինքնակառավարում</a:t>
          </a:r>
        </a:p>
      </dgm:t>
    </dgm:pt>
    <dgm:pt modelId="{0BAEE699-97B1-014F-90C5-10A028AD71B2}" type="parTrans" cxnId="{D7D6AB10-38D1-D04B-BD11-5FA080085913}">
      <dgm:prSet/>
      <dgm:spPr/>
      <dgm:t>
        <a:bodyPr/>
        <a:lstStyle/>
        <a:p>
          <a:endParaRPr lang="en-US"/>
        </a:p>
      </dgm:t>
    </dgm:pt>
    <dgm:pt modelId="{7ECE8779-4516-C848-8C30-20FD6DEEFEA3}" type="sibTrans" cxnId="{D7D6AB10-38D1-D04B-BD11-5FA080085913}">
      <dgm:prSet/>
      <dgm:spPr/>
      <dgm:t>
        <a:bodyPr/>
        <a:lstStyle/>
        <a:p>
          <a:endParaRPr lang="en-US"/>
        </a:p>
      </dgm:t>
    </dgm:pt>
    <dgm:pt modelId="{BC043095-528F-7949-88B1-B4B87F3B6AA6}">
      <dgm:prSet phldrT="[Text]"/>
      <dgm:spPr/>
      <dgm:t>
        <a:bodyPr/>
        <a:lstStyle/>
        <a:p>
          <a:r>
            <a:rPr lang="en-US"/>
            <a:t>Քաղաքացիական հասարակություն</a:t>
          </a:r>
        </a:p>
      </dgm:t>
    </dgm:pt>
    <dgm:pt modelId="{6A2D70EB-0FBF-B64A-9541-F7BA3DFAB28C}" type="parTrans" cxnId="{399148BA-08FD-DE46-B063-AAE1515028C8}">
      <dgm:prSet/>
      <dgm:spPr/>
      <dgm:t>
        <a:bodyPr/>
        <a:lstStyle/>
        <a:p>
          <a:endParaRPr lang="en-US"/>
        </a:p>
      </dgm:t>
    </dgm:pt>
    <dgm:pt modelId="{67EBD308-7A97-3348-9DD8-A713B05DC1AB}" type="sibTrans" cxnId="{399148BA-08FD-DE46-B063-AAE1515028C8}">
      <dgm:prSet/>
      <dgm:spPr/>
      <dgm:t>
        <a:bodyPr/>
        <a:lstStyle/>
        <a:p>
          <a:endParaRPr lang="en-US"/>
        </a:p>
      </dgm:t>
    </dgm:pt>
    <dgm:pt modelId="{424CF799-FB89-A84B-A883-3FB4451D23D3}" type="pres">
      <dgm:prSet presAssocID="{AC7CFB94-CAFE-3D43-B598-723ECC40F98D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4F5B92B2-EA95-3F47-BF42-C5D2D24B2244}" type="pres">
      <dgm:prSet presAssocID="{598DC445-A793-E54F-8CC8-E8F51A7B9451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90F63C3-E9D8-A049-84A2-5451C8AD5DFD}" type="pres">
      <dgm:prSet presAssocID="{39700F2E-167E-6A49-AB02-63553DFC4098}" presName="sibTrans" presStyleLbl="sibTrans2D1" presStyleIdx="0" presStyleCnt="3" custScaleX="99176"/>
      <dgm:spPr/>
      <dgm:t>
        <a:bodyPr/>
        <a:lstStyle/>
        <a:p>
          <a:endParaRPr lang="en-US"/>
        </a:p>
      </dgm:t>
    </dgm:pt>
    <dgm:pt modelId="{F6E48060-A710-7F41-9CDE-DAD3BA02F20B}" type="pres">
      <dgm:prSet presAssocID="{39700F2E-167E-6A49-AB02-63553DFC4098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CB4AD8B6-E0DD-864E-BFAF-24E5205083BE}" type="pres">
      <dgm:prSet presAssocID="{C1BD8FA7-0E4D-FA46-8334-BD02CFB78A62}" presName="node" presStyleLbl="node1" presStyleIdx="1" presStyleCnt="3" custRadScaleRad="116284" custRadScaleInc="-751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3A5D053-263B-3E41-A941-4FB5B8DA1608}" type="pres">
      <dgm:prSet presAssocID="{7ECE8779-4516-C848-8C30-20FD6DEEFEA3}" presName="sibTrans" presStyleLbl="sibTrans2D1" presStyleIdx="1" presStyleCnt="3"/>
      <dgm:spPr/>
      <dgm:t>
        <a:bodyPr/>
        <a:lstStyle/>
        <a:p>
          <a:endParaRPr lang="en-US"/>
        </a:p>
      </dgm:t>
    </dgm:pt>
    <dgm:pt modelId="{1CF53CD9-2E52-CB42-AD06-6F7B12F0273B}" type="pres">
      <dgm:prSet presAssocID="{7ECE8779-4516-C848-8C30-20FD6DEEFEA3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3E3FDDCB-47BD-8D4B-9A94-830992E71153}" type="pres">
      <dgm:prSet presAssocID="{BC043095-528F-7949-88B1-B4B87F3B6AA6}" presName="node" presStyleLbl="node1" presStyleIdx="2" presStyleCnt="3" custRadScaleRad="113280" custRadScaleInc="630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F37BE51-E911-F14D-AF7A-44FA6C316B57}" type="pres">
      <dgm:prSet presAssocID="{67EBD308-7A97-3348-9DD8-A713B05DC1AB}" presName="sibTrans" presStyleLbl="sibTrans2D1" presStyleIdx="2" presStyleCnt="3"/>
      <dgm:spPr/>
      <dgm:t>
        <a:bodyPr/>
        <a:lstStyle/>
        <a:p>
          <a:endParaRPr lang="en-US"/>
        </a:p>
      </dgm:t>
    </dgm:pt>
    <dgm:pt modelId="{D7FC971F-EA45-AF46-AD8A-288291C201C3}" type="pres">
      <dgm:prSet presAssocID="{67EBD308-7A97-3348-9DD8-A713B05DC1AB}" presName="connectorText" presStyleLbl="sibTrans2D1" presStyleIdx="2" presStyleCnt="3"/>
      <dgm:spPr/>
      <dgm:t>
        <a:bodyPr/>
        <a:lstStyle/>
        <a:p>
          <a:endParaRPr lang="en-US"/>
        </a:p>
      </dgm:t>
    </dgm:pt>
  </dgm:ptLst>
  <dgm:cxnLst>
    <dgm:cxn modelId="{4774BD36-0A4D-47D8-BEA7-271153CC7BB8}" type="presOf" srcId="{67EBD308-7A97-3348-9DD8-A713B05DC1AB}" destId="{8F37BE51-E911-F14D-AF7A-44FA6C316B57}" srcOrd="0" destOrd="0" presId="urn:microsoft.com/office/officeart/2005/8/layout/cycle7"/>
    <dgm:cxn modelId="{D7D6AB10-38D1-D04B-BD11-5FA080085913}" srcId="{AC7CFB94-CAFE-3D43-B598-723ECC40F98D}" destId="{C1BD8FA7-0E4D-FA46-8334-BD02CFB78A62}" srcOrd="1" destOrd="0" parTransId="{0BAEE699-97B1-014F-90C5-10A028AD71B2}" sibTransId="{7ECE8779-4516-C848-8C30-20FD6DEEFEA3}"/>
    <dgm:cxn modelId="{E5C0C15D-B265-4D52-A4BB-C1DF529AB098}" type="presOf" srcId="{598DC445-A793-E54F-8CC8-E8F51A7B9451}" destId="{4F5B92B2-EA95-3F47-BF42-C5D2D24B2244}" srcOrd="0" destOrd="0" presId="urn:microsoft.com/office/officeart/2005/8/layout/cycle7"/>
    <dgm:cxn modelId="{0F752357-CB39-4F18-AB75-391A4A2E1E65}" type="presOf" srcId="{7ECE8779-4516-C848-8C30-20FD6DEEFEA3}" destId="{1CF53CD9-2E52-CB42-AD06-6F7B12F0273B}" srcOrd="1" destOrd="0" presId="urn:microsoft.com/office/officeart/2005/8/layout/cycle7"/>
    <dgm:cxn modelId="{4706D2D3-AC20-43B1-B151-A86FEDDB2F72}" type="presOf" srcId="{C1BD8FA7-0E4D-FA46-8334-BD02CFB78A62}" destId="{CB4AD8B6-E0DD-864E-BFAF-24E5205083BE}" srcOrd="0" destOrd="0" presId="urn:microsoft.com/office/officeart/2005/8/layout/cycle7"/>
    <dgm:cxn modelId="{6AE5AE57-F6B6-4839-B4B1-45DF5FC34839}" type="presOf" srcId="{39700F2E-167E-6A49-AB02-63553DFC4098}" destId="{990F63C3-E9D8-A049-84A2-5451C8AD5DFD}" srcOrd="0" destOrd="0" presId="urn:microsoft.com/office/officeart/2005/8/layout/cycle7"/>
    <dgm:cxn modelId="{DF85EA74-43ED-4C99-840D-00905B52DADD}" type="presOf" srcId="{67EBD308-7A97-3348-9DD8-A713B05DC1AB}" destId="{D7FC971F-EA45-AF46-AD8A-288291C201C3}" srcOrd="1" destOrd="0" presId="urn:microsoft.com/office/officeart/2005/8/layout/cycle7"/>
    <dgm:cxn modelId="{B7AA0307-186C-4CC9-A88E-B6AC39FC3826}" type="presOf" srcId="{AC7CFB94-CAFE-3D43-B598-723ECC40F98D}" destId="{424CF799-FB89-A84B-A883-3FB4451D23D3}" srcOrd="0" destOrd="0" presId="urn:microsoft.com/office/officeart/2005/8/layout/cycle7"/>
    <dgm:cxn modelId="{8BA82E8A-645D-F14C-AC54-461D330FE0D9}" srcId="{AC7CFB94-CAFE-3D43-B598-723ECC40F98D}" destId="{598DC445-A793-E54F-8CC8-E8F51A7B9451}" srcOrd="0" destOrd="0" parTransId="{AC2BDBF9-84E1-1745-8E31-190A6948FE32}" sibTransId="{39700F2E-167E-6A49-AB02-63553DFC4098}"/>
    <dgm:cxn modelId="{399148BA-08FD-DE46-B063-AAE1515028C8}" srcId="{AC7CFB94-CAFE-3D43-B598-723ECC40F98D}" destId="{BC043095-528F-7949-88B1-B4B87F3B6AA6}" srcOrd="2" destOrd="0" parTransId="{6A2D70EB-0FBF-B64A-9541-F7BA3DFAB28C}" sibTransId="{67EBD308-7A97-3348-9DD8-A713B05DC1AB}"/>
    <dgm:cxn modelId="{FEC6CDB8-B196-477D-84A8-2677450265C6}" type="presOf" srcId="{7ECE8779-4516-C848-8C30-20FD6DEEFEA3}" destId="{43A5D053-263B-3E41-A941-4FB5B8DA1608}" srcOrd="0" destOrd="0" presId="urn:microsoft.com/office/officeart/2005/8/layout/cycle7"/>
    <dgm:cxn modelId="{19D4786B-B869-4F9D-8AB8-FAE3B1951F01}" type="presOf" srcId="{BC043095-528F-7949-88B1-B4B87F3B6AA6}" destId="{3E3FDDCB-47BD-8D4B-9A94-830992E71153}" srcOrd="0" destOrd="0" presId="urn:microsoft.com/office/officeart/2005/8/layout/cycle7"/>
    <dgm:cxn modelId="{B206DA73-38F3-4C1A-9483-A8AD8620793A}" type="presOf" srcId="{39700F2E-167E-6A49-AB02-63553DFC4098}" destId="{F6E48060-A710-7F41-9CDE-DAD3BA02F20B}" srcOrd="1" destOrd="0" presId="urn:microsoft.com/office/officeart/2005/8/layout/cycle7"/>
    <dgm:cxn modelId="{029919A0-2F6F-4AF4-A0ED-7634E706A74E}" type="presParOf" srcId="{424CF799-FB89-A84B-A883-3FB4451D23D3}" destId="{4F5B92B2-EA95-3F47-BF42-C5D2D24B2244}" srcOrd="0" destOrd="0" presId="urn:microsoft.com/office/officeart/2005/8/layout/cycle7"/>
    <dgm:cxn modelId="{2147A9FD-BAEA-46E8-AA43-DF4EF84B75F9}" type="presParOf" srcId="{424CF799-FB89-A84B-A883-3FB4451D23D3}" destId="{990F63C3-E9D8-A049-84A2-5451C8AD5DFD}" srcOrd="1" destOrd="0" presId="urn:microsoft.com/office/officeart/2005/8/layout/cycle7"/>
    <dgm:cxn modelId="{5CC48B51-381B-4DC0-B3CC-15CAABB11223}" type="presParOf" srcId="{990F63C3-E9D8-A049-84A2-5451C8AD5DFD}" destId="{F6E48060-A710-7F41-9CDE-DAD3BA02F20B}" srcOrd="0" destOrd="0" presId="urn:microsoft.com/office/officeart/2005/8/layout/cycle7"/>
    <dgm:cxn modelId="{71999CBE-D52D-4C4F-B666-CC940833D4EC}" type="presParOf" srcId="{424CF799-FB89-A84B-A883-3FB4451D23D3}" destId="{CB4AD8B6-E0DD-864E-BFAF-24E5205083BE}" srcOrd="2" destOrd="0" presId="urn:microsoft.com/office/officeart/2005/8/layout/cycle7"/>
    <dgm:cxn modelId="{55521027-1E0C-4DAB-A049-F3A2A42C38FE}" type="presParOf" srcId="{424CF799-FB89-A84B-A883-3FB4451D23D3}" destId="{43A5D053-263B-3E41-A941-4FB5B8DA1608}" srcOrd="3" destOrd="0" presId="urn:microsoft.com/office/officeart/2005/8/layout/cycle7"/>
    <dgm:cxn modelId="{338DB210-57B3-419A-AC30-F9AACFC43F65}" type="presParOf" srcId="{43A5D053-263B-3E41-A941-4FB5B8DA1608}" destId="{1CF53CD9-2E52-CB42-AD06-6F7B12F0273B}" srcOrd="0" destOrd="0" presId="urn:microsoft.com/office/officeart/2005/8/layout/cycle7"/>
    <dgm:cxn modelId="{4EEC89EB-6AF1-4EBF-97C1-1EE717A0063A}" type="presParOf" srcId="{424CF799-FB89-A84B-A883-3FB4451D23D3}" destId="{3E3FDDCB-47BD-8D4B-9A94-830992E71153}" srcOrd="4" destOrd="0" presId="urn:microsoft.com/office/officeart/2005/8/layout/cycle7"/>
    <dgm:cxn modelId="{4BB6B1CA-4EA5-4BE4-A959-EDA72D0852B6}" type="presParOf" srcId="{424CF799-FB89-A84B-A883-3FB4451D23D3}" destId="{8F37BE51-E911-F14D-AF7A-44FA6C316B57}" srcOrd="5" destOrd="0" presId="urn:microsoft.com/office/officeart/2005/8/layout/cycle7"/>
    <dgm:cxn modelId="{3B0A7CA8-16BE-4531-8FCA-B35C5F2CA5DB}" type="presParOf" srcId="{8F37BE51-E911-F14D-AF7A-44FA6C316B57}" destId="{D7FC971F-EA45-AF46-AD8A-288291C201C3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F5B92B2-EA95-3F47-BF42-C5D2D24B2244}">
      <dsp:nvSpPr>
        <dsp:cNvPr id="0" name=""/>
        <dsp:cNvSpPr/>
      </dsp:nvSpPr>
      <dsp:spPr>
        <a:xfrm>
          <a:off x="1963589" y="730"/>
          <a:ext cx="1303951" cy="651975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Արդյունաբերություն</a:t>
          </a:r>
        </a:p>
      </dsp:txBody>
      <dsp:txXfrm>
        <a:off x="1982685" y="19826"/>
        <a:ext cx="1265759" cy="613783"/>
      </dsp:txXfrm>
    </dsp:sp>
    <dsp:sp modelId="{990F63C3-E9D8-A049-84A2-5451C8AD5DFD}">
      <dsp:nvSpPr>
        <dsp:cNvPr id="0" name=""/>
        <dsp:cNvSpPr/>
      </dsp:nvSpPr>
      <dsp:spPr>
        <a:xfrm rot="3301457">
          <a:off x="2766410" y="1145337"/>
          <a:ext cx="1003319" cy="228191"/>
        </a:xfrm>
        <a:prstGeom prst="leftRightArrow">
          <a:avLst>
            <a:gd name="adj1" fmla="val 60000"/>
            <a:gd name="adj2" fmla="val 5000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>
        <a:off x="2834867" y="1190975"/>
        <a:ext cx="866405" cy="136915"/>
      </dsp:txXfrm>
    </dsp:sp>
    <dsp:sp modelId="{CB4AD8B6-E0DD-864E-BFAF-24E5205083BE}">
      <dsp:nvSpPr>
        <dsp:cNvPr id="0" name=""/>
        <dsp:cNvSpPr/>
      </dsp:nvSpPr>
      <dsp:spPr>
        <a:xfrm>
          <a:off x="3268600" y="1866160"/>
          <a:ext cx="1303951" cy="651975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Կառավարություն/տեղական ինքնակառավարում</a:t>
          </a:r>
        </a:p>
      </dsp:txBody>
      <dsp:txXfrm>
        <a:off x="3287696" y="1885256"/>
        <a:ext cx="1265759" cy="613783"/>
      </dsp:txXfrm>
    </dsp:sp>
    <dsp:sp modelId="{43A5D053-263B-3E41-A941-4FB5B8DA1608}">
      <dsp:nvSpPr>
        <dsp:cNvPr id="0" name=""/>
        <dsp:cNvSpPr/>
      </dsp:nvSpPr>
      <dsp:spPr>
        <a:xfrm rot="10799999">
          <a:off x="2130487" y="2078052"/>
          <a:ext cx="1011655" cy="228191"/>
        </a:xfrm>
        <a:prstGeom prst="leftRightArrow">
          <a:avLst>
            <a:gd name="adj1" fmla="val 60000"/>
            <a:gd name="adj2" fmla="val 5000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10800000">
        <a:off x="2198944" y="2123690"/>
        <a:ext cx="874741" cy="136915"/>
      </dsp:txXfrm>
    </dsp:sp>
    <dsp:sp modelId="{3E3FDDCB-47BD-8D4B-9A94-830992E71153}">
      <dsp:nvSpPr>
        <dsp:cNvPr id="0" name=""/>
        <dsp:cNvSpPr/>
      </dsp:nvSpPr>
      <dsp:spPr>
        <a:xfrm>
          <a:off x="700079" y="1866161"/>
          <a:ext cx="1303951" cy="651975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Քաղաքացիական հասարակություն</a:t>
          </a:r>
        </a:p>
      </dsp:txBody>
      <dsp:txXfrm>
        <a:off x="719175" y="1885257"/>
        <a:ext cx="1265759" cy="613783"/>
      </dsp:txXfrm>
    </dsp:sp>
    <dsp:sp modelId="{8F37BE51-E911-F14D-AF7A-44FA6C316B57}">
      <dsp:nvSpPr>
        <dsp:cNvPr id="0" name=""/>
        <dsp:cNvSpPr/>
      </dsp:nvSpPr>
      <dsp:spPr>
        <a:xfrm rot="18246655">
          <a:off x="1477982" y="1145337"/>
          <a:ext cx="1011655" cy="228191"/>
        </a:xfrm>
        <a:prstGeom prst="leftRightArrow">
          <a:avLst>
            <a:gd name="adj1" fmla="val 60000"/>
            <a:gd name="adj2" fmla="val 5000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>
        <a:off x="1546439" y="1190975"/>
        <a:ext cx="874741" cy="1369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9T09:21:45.660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</inkml:brush>
  </inkml:definitions>
  <inkml:trace contextRef="#ctx0" brushRef="#br0">1 1 16383,'0'0'0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9E0049-6140-4ADF-94E0-B3985157C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6807</Words>
  <Characters>38804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Saghabalyan</dc:creator>
  <cp:lastModifiedBy>Naira Derdzyan</cp:lastModifiedBy>
  <cp:revision>11</cp:revision>
  <dcterms:created xsi:type="dcterms:W3CDTF">2022-04-15T12:54:00Z</dcterms:created>
  <dcterms:modified xsi:type="dcterms:W3CDTF">2022-04-25T20:52:00Z</dcterms:modified>
</cp:coreProperties>
</file>